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and</w:t>
      </w:r>
      <w:r>
        <w:t xml:space="preserve"> </w:t>
      </w:r>
      <w:r>
        <w:t xml:space="preserve">Clinical</w:t>
      </w:r>
      <w:r>
        <w:t xml:space="preserve"> </w:t>
      </w:r>
      <w:r>
        <w:t xml:space="preserve">Analysis</w:t>
      </w:r>
      <w:r>
        <w:t xml:space="preserve"> </w:t>
      </w:r>
      <w:r>
        <w:t xml:space="preserve">in</w:t>
      </w:r>
      <w:r>
        <w:t xml:space="preserve"> </w:t>
      </w:r>
      <w:r>
        <w:t xml:space="preserve">Mexico</w:t>
      </w:r>
      <w:r>
        <w:t xml:space="preserve"> </w:t>
      </w:r>
      <w:r>
        <w:t xml:space="preserve">City</w:t>
      </w:r>
    </w:p>
    <w:bookmarkStart w:id="28" w:name="Xd7de9898aacf3131b6140631f509559d0b5c275"/>
    <w:p>
      <w:pPr>
        <w:pStyle w:val="Heading1"/>
      </w:pPr>
      <w:r>
        <w:t xml:space="preserve">Laboratory Report on Psychological Assessment and Intervention Protocols</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PSY-MC-9948-X</w:t>
      </w:r>
      <w:r>
        <w:br/>
      </w:r>
      <w:r>
        <w:rPr>
          <w:bCs/>
          <w:b/>
        </w:rPr>
        <w:t xml:space="preserve">Jurisdiction:</w:t>
      </w:r>
      <w:r>
        <w:t xml:space="preserve"> </w:t>
      </w:r>
      <w:r>
        <w:t xml:space="preserve">Mexico City (Ciudad de México)</w:t>
      </w:r>
      <w:r>
        <w:br/>
      </w:r>
      <w:r>
        <w:t xml:space="preserve">Type of Report: Clinical Psychologist Evaluation</w:t>
      </w:r>
    </w:p>
    <w:bookmarkStart w:id="20" w:name="executive-summary-and-objective-context"/>
    <w:p>
      <w:pPr>
        <w:pStyle w:val="Heading2"/>
      </w:pPr>
      <w:r>
        <w:t xml:space="preserve">1. Executive Summary and Objective Context</w:t>
      </w:r>
    </w:p>
    <w:p>
      <w:pPr>
        <w:pStyle w:val="FirstParagraph"/>
      </w:pPr>
      <w:r>
        <w:t xml:space="preserve">This laboratory report serves as a comprehensive documentation of the clinical observations, diagnostic criteria, and therapeutic interventions associated with the practice of a licensed psychologist operating within the high-density urban environment of Mexico City. The primary objective of this document is to analyze how environmental stressors unique to Mexico City influence psychological well-being and to outline specific methodological approaches required for effective psychological treatment in this region. It is imperative that all professionals engaged in this field understand that the role of a Psychologist here extends beyond individual therapy, often requiring a sociocultural competence specific to the metropolitan dynamics of Mexico.</w:t>
      </w:r>
    </w:p>
    <w:bookmarkEnd w:id="20"/>
    <w:bookmarkStart w:id="21" w:name="X231dc1ac53c4505c0554e17024f7a74369691ca"/>
    <w:p>
      <w:pPr>
        <w:pStyle w:val="Heading2"/>
      </w:pPr>
      <w:r>
        <w:t xml:space="preserve">2. Environmental and Sociocultural Variables</w:t>
      </w:r>
    </w:p>
    <w:p>
      <w:pPr>
        <w:pStyle w:val="FirstParagraph"/>
      </w:pPr>
      <w:r>
        <w:t xml:space="preserve">The context of Mexico City introduces distinct variables that must be accounted for in any psychological assessment. As one of the most populous megacities in the world, Mexico City presents a unique set of challenges including chronic traffic congestion (</w:t>
      </w:r>
      <w:r>
        <w:rPr>
          <w:iCs/>
          <w:i/>
        </w:rPr>
        <w:t xml:space="preserve">tráfico</w:t>
      </w:r>
      <w:r>
        <w:t xml:space="preserve">), air quality concerns, and economic inequality. For a psychologist treating patients in this locale, these factors are not merely background noise but central components of the patient's stress profile. The "Lab Report" methodology here requires an acknowledgment that anxiety disorders in Mexico City are frequently exacerbated by urban instability.</w:t>
      </w:r>
    </w:p>
    <w:p>
      <w:pPr>
        <w:pStyle w:val="BodyText"/>
      </w:pPr>
      <w:r>
        <w:t xml:space="preserve">Furthermore, the cultural fabric of Mexico City plays a pivotal role. Concepts such as</w:t>
      </w:r>
      <w:r>
        <w:t xml:space="preserve"> </w:t>
      </w:r>
      <w:r>
        <w:rPr>
          <w:iCs/>
          <w:i/>
        </w:rPr>
        <w:t xml:space="preserve">familismo</w:t>
      </w:r>
      <w:r>
        <w:t xml:space="preserve"> </w:t>
      </w:r>
      <w:r>
        <w:t xml:space="preserve">(strong family loyalty) and collectivism deeply influence how patients perceive mental health issues. A psychologist must navigate these cultural nuances carefully. In many cases within Mexico City, individualistic therapeutic goals may clash with familial expectations, requiring the psychologist to adopt an integrative approach that respects traditional values while promoting individual mental hygiene.</w:t>
      </w:r>
    </w:p>
    <w:bookmarkEnd w:id="21"/>
    <w:bookmarkStart w:id="22" w:name="X39e886a809ed3bd22ca908e286d1bf31282d7f7"/>
    <w:p>
      <w:pPr>
        <w:pStyle w:val="Heading2"/>
      </w:pPr>
      <w:r>
        <w:t xml:space="preserve">3. Clinical Methodology and Diagnostic Procedures</w:t>
      </w:r>
    </w:p>
    <w:p>
      <w:pPr>
        <w:pStyle w:val="FirstParagraph"/>
      </w:pPr>
      <w:r>
        <w:t xml:space="preserve">The diagnostic phase for a psychologist in this region involves rigorous application of standardized instruments adapted to the local linguistic context, primarily Mexican Spanish. It is crucial to note that colloquialisms and regional slang present in Mexico City can alter the semantic meaning of psychological test items. Therefore, adaptation and validation are key steps in our laboratory protocol.</w:t>
      </w:r>
    </w:p>
    <w:p>
      <w:pPr>
        <w:pStyle w:val="BodyText"/>
      </w:pPr>
      <w:r>
        <w:rPr>
          <w:bCs/>
          <w:b/>
        </w:rPr>
        <w:t xml:space="preserve">3.1 Assessment Tools:</w:t>
      </w:r>
      <w:r>
        <w:t xml:space="preserve"> </w:t>
      </w:r>
      <w:r>
        <w:t xml:space="preserve">We utilize the MMPI-2-RF (Minnesota Multiphasic Personality Inventory) and local cognitive assessments, ensuring that linguistic nuances specific to the central valley region of Mexico are respected. Additionally, qualitative interviews are conducted to assess social functioning, given that social isolation is less common in Mexico City’s dense neighborhoods compared to other global cities.</w:t>
      </w:r>
    </w:p>
    <w:p>
      <w:pPr>
        <w:pStyle w:val="BodyText"/>
      </w:pPr>
      <w:r>
        <w:rPr>
          <w:bCs/>
          <w:b/>
        </w:rPr>
        <w:t xml:space="preserve">3.2 The Role of Trust:</w:t>
      </w:r>
      <w:r>
        <w:t xml:space="preserve"> </w:t>
      </w:r>
      <w:r>
        <w:t xml:space="preserve">In the context of a psychologist working in Mexico City, building rapport (</w:t>
      </w:r>
      <w:r>
        <w:rPr>
          <w:iCs/>
          <w:i/>
        </w:rPr>
        <w:t xml:space="preserve">vínculo terapéutico</w:t>
      </w:r>
      <w:r>
        <w:t xml:space="preserve">) is often slower and more complex due to societal mistrust in institutions. The laboratory report indicates that initial sessions must focus heavily on establishing safety and legitimacy, often requiring transparency regarding data privacy laws under Mexican regulations.</w:t>
      </w:r>
    </w:p>
    <w:bookmarkEnd w:id="22"/>
    <w:bookmarkStart w:id="23" w:name="X123de311fedc745708768523d3c4d73f1a0f803"/>
    <w:p>
      <w:pPr>
        <w:pStyle w:val="Heading2"/>
      </w:pPr>
      <w:r>
        <w:t xml:space="preserve">4. Therapeutic Interventions Specific to the Region</w:t>
      </w:r>
    </w:p>
    <w:p>
      <w:pPr>
        <w:pStyle w:val="FirstParagraph"/>
      </w:pPr>
      <w:r>
        <w:t xml:space="preserve">Treatment plans developed by the psychologist are tailored to the resource availability and cultural realities of Mexico City. Cognitive Behavioral Therapy (CBT) remains effective, but it is often modified to include psychoeducation regarding systemic stressors that cannot be "cognitively reframed" away, such as safety concerns or economic instability.</w:t>
      </w:r>
    </w:p>
    <w:p>
      <w:pPr>
        <w:pStyle w:val="BodyText"/>
      </w:pPr>
      <w:r>
        <w:rPr>
          <w:bCs/>
          <w:b/>
        </w:rPr>
        <w:t xml:space="preserve">4.1 Group Therapy Dynamics:</w:t>
      </w:r>
      <w:r>
        <w:t xml:space="preserve"> </w:t>
      </w:r>
      <w:r>
        <w:t xml:space="preserve">Given the communal nature of Mexican society, group therapy modalities are highly effective in Mexico City. The psychologist leverages the inherent social connectivity of the city to create support networks. This is particularly relevant for trauma-related disorders, where shared community experiences (such as responses to seismic activity or public health crises) can be utilized therapeutically.</w:t>
      </w:r>
    </w:p>
    <w:p>
      <w:pPr>
        <w:pStyle w:val="BodyText"/>
      </w:pPr>
      <w:r>
        <w:rPr>
          <w:bCs/>
          <w:b/>
        </w:rPr>
        <w:t xml:space="preserve">4.2 Digital Mental Health Integration:</w:t>
      </w:r>
      <w:r>
        <w:t xml:space="preserve"> </w:t>
      </w:r>
      <w:r>
        <w:t xml:space="preserve">Post-pandemic, there has been a surge in tele-psychology within Mexico City. The laboratory report highlights that the psychologist must now be proficient in digital platforms to reach clients across different boroughs (</w:t>
      </w:r>
      <w:r>
        <w:rPr>
          <w:iCs/>
          <w:i/>
        </w:rPr>
        <w:t xml:space="preserve">alcaldías</w:t>
      </w:r>
      <w:r>
        <w:t xml:space="preserve">) such as Benito Juárez, Miguel Hidalgo, and Álvaro Obregón. This technological adaptation is essential for accessibility.</w:t>
      </w:r>
    </w:p>
    <w:bookmarkEnd w:id="23"/>
    <w:bookmarkStart w:id="24" w:name="Xca86522fe3bc4e40fd27403b06b8489a22ca197"/>
    <w:p>
      <w:pPr>
        <w:pStyle w:val="Heading2"/>
      </w:pPr>
      <w:r>
        <w:t xml:space="preserve">5. Ethical Considerations and Legal Framework</w:t>
      </w:r>
    </w:p>
    <w:p>
      <w:pPr>
        <w:pStyle w:val="FirstParagraph"/>
      </w:pPr>
      <w:r>
        <w:t xml:space="preserve">All activities conducted by the psychologist in this report adhere strictly to the ethical guidelines set forth by the Mexican Society of Psychology (</w:t>
      </w:r>
      <w:r>
        <w:rPr>
          <w:iCs/>
          <w:i/>
        </w:rPr>
        <w:t xml:space="preserve">Sociedad Mexicana de Psicología</w:t>
      </w:r>
      <w:r>
        <w:t xml:space="preserve">) and local health regulations. Confidentiality is paramount, especially in Mexico City’s interconnected professional circles where privacy breaches can have significant social repercussions.</w:t>
      </w:r>
    </w:p>
    <w:p>
      <w:pPr>
        <w:pStyle w:val="BodyText"/>
      </w:pPr>
      <w:r>
        <w:t xml:space="preserve">The psychologist must also navigate the legal landscape regarding involuntary commitment and duty to warn, which are strictly regulated at the federal and local levels. This report serves as a legal document that may be subpoenaed or required for institutional reviews, necessitating precise language and factual accuracy in all clinical notations.</w:t>
      </w:r>
    </w:p>
    <w:bookmarkEnd w:id="24"/>
    <w:bookmarkStart w:id="25" w:name="case-study-analysis-urban-burnout"/>
    <w:p>
      <w:pPr>
        <w:pStyle w:val="Heading2"/>
      </w:pPr>
      <w:r>
        <w:t xml:space="preserve">6. Case Study Analysis: Urban Burnout</w:t>
      </w:r>
    </w:p>
    <w:p>
      <w:pPr>
        <w:pStyle w:val="FirstParagraph"/>
      </w:pPr>
      <w:r>
        <w:t xml:space="preserve">To illustrate the application of these protocols, we present an anonymized case study from a typical clinic in Mexico City. The patient, a 34-year-old corporate worker commuting daily from Ecatepec to Polanco, presented with severe anxiety and somatic symptoms. The psychologist identified that traditional CBT alone was insufficient without addressing the environmental reality of the commute.</w:t>
      </w:r>
    </w:p>
    <w:p>
      <w:pPr>
        <w:pStyle w:val="BodyText"/>
      </w:pPr>
      <w:r>
        <w:t xml:space="preserve">The intervention plan included mindfulness techniques adapted for use during transit (metro/bus), alongside cognitive restructuring focused on perceived control. Over twelve weeks, the psychologist monitored progress using a modified Perceived Stress Scale tailored to urban environments. The outcome demonstrated significant reduction in cortisol-related symptoms and improved coping mechanisms specific to the Mexico City lifestyle.</w:t>
      </w:r>
    </w:p>
    <w:bookmarkEnd w:id="25"/>
    <w:bookmarkStart w:id="26" w:name="conclusion-and-future-directions"/>
    <w:p>
      <w:pPr>
        <w:pStyle w:val="Heading2"/>
      </w:pPr>
      <w:r>
        <w:t xml:space="preserve">7. Conclusion and Future Directions</w:t>
      </w:r>
    </w:p>
    <w:p>
      <w:pPr>
        <w:pStyle w:val="FirstParagraph"/>
      </w:pPr>
      <w:r>
        <w:t xml:space="preserve">This laboratory report concludes that the role of a psychologist in Mexico City is multifaceted, requiring clinical expertise, cultural humility, and adaptability to urban stressors. The findings suggest that future training programs for psychologists in this region must emphasize urban sociology alongside clinical psychology. As Mexico City continues to evolve as a global hub, the psychological landscape will shift accordingly.</w:t>
      </w:r>
    </w:p>
    <w:p>
      <w:pPr>
        <w:pStyle w:val="BodyText"/>
      </w:pPr>
      <w:r>
        <w:t xml:space="preserve">It is recommended that ongoing research be conducted to monitor long-term mental health trends among the population of Mexico City, particularly focusing on resilience factors inherent in Mexican culture. The psychologist must remain an active learner and observer of their environment to provide effective care.</w:t>
      </w:r>
    </w:p>
    <w:bookmarkEnd w:id="26"/>
    <w:bookmarkStart w:id="27" w:name="references-and-compliance"/>
    <w:p>
      <w:pPr>
        <w:pStyle w:val="Heading2"/>
      </w:pPr>
      <w:r>
        <w:t xml:space="preserve">8. References and Compliance</w:t>
      </w:r>
    </w:p>
    <w:p>
      <w:pPr>
        <w:pStyle w:val="FirstParagraph"/>
      </w:pPr>
      <w:r>
        <w:t xml:space="preserve">All assessments referenced in this document comply with the General Health Law (</w:t>
      </w:r>
      <w:r>
        <w:rPr>
          <w:iCs/>
          <w:i/>
        </w:rPr>
        <w:t xml:space="preserve">Ley General de Salud</w:t>
      </w:r>
      <w:r>
        <w:t xml:space="preserve">) of Mexico. Diagnostic codes follow the DSM-5-TR, which is the standard adopted by most academic and clinical institutions in Mexico City.</w:t>
      </w:r>
    </w:p>
    <w:p>
      <w:pPr>
        <w:pStyle w:val="BodyText"/>
      </w:pPr>
      <w:r>
        <w:rPr>
          <w:bCs/>
          <w:b/>
        </w:rPr>
        <w:t xml:space="preserve">End of Report</w:t>
      </w:r>
      <w:r>
        <w:br/>
      </w:r>
      <w:r>
        <w:t xml:space="preserve">Prepared for Internal Review and Clinical Audit.</w:t>
      </w:r>
      <w:r>
        <w:br/>
      </w:r>
      <w:r>
        <w:t xml:space="preserve">Location: Ciudad de México, CDMX, Mexico.</w:t>
      </w:r>
      <w:r>
        <w:br/>
      </w:r>
      <w:r>
        <w:t xml:space="preserve">Document Classification: Confidential - Psychologist Use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and Clinical Analysis in Mexico City</dc:title>
  <dc:creator/>
  <dc:language>en</dc:language>
  <cp:keywords/>
  <dcterms:created xsi:type="dcterms:W3CDTF">2026-07-29T16:42:27Z</dcterms:created>
  <dcterms:modified xsi:type="dcterms:W3CDTF">2026-07-29T16:42:27Z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