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Psychological</w:t>
      </w:r>
      <w:r>
        <w:t xml:space="preserve"> </w:t>
      </w:r>
      <w:r>
        <w:t xml:space="preserve">Assessment</w:t>
      </w:r>
      <w:r>
        <w:t xml:space="preserve"> </w:t>
      </w:r>
      <w:r>
        <w:t xml:space="preserve">and</w:t>
      </w:r>
      <w:r>
        <w:t xml:space="preserve"> </w:t>
      </w:r>
      <w:r>
        <w:t xml:space="preserve">Intervention</w:t>
      </w:r>
      <w:r>
        <w:t xml:space="preserve"> </w:t>
      </w:r>
      <w:r>
        <w:t xml:space="preserve">Framework</w:t>
      </w:r>
      <w:r>
        <w:t xml:space="preserve"> </w:t>
      </w:r>
      <w:r>
        <w:t xml:space="preserve">for</w:t>
      </w:r>
      <w:r>
        <w:t xml:space="preserve"> </w:t>
      </w:r>
      <w:r>
        <w:t xml:space="preserve">Casablanca,</w:t>
      </w:r>
      <w:r>
        <w:t xml:space="preserve"> </w:t>
      </w:r>
      <w:r>
        <w:t xml:space="preserve">Morocco</w:t>
      </w:r>
    </w:p>
    <w:bookmarkStart w:id="20" w:name="X267382f50e4f01b820d3e3c479c6f87a93e45ee"/>
    <w:p>
      <w:pPr>
        <w:pStyle w:val="Heading1"/>
      </w:pPr>
      <w:r>
        <w:t xml:space="preserve">Laboratory Report and Clinical Research Analysis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Psychiatric Research Institute of the Maghreb</w:t>
      </w:r>
      <w:r>
        <w:br/>
      </w:r>
      <w:r>
        <w:rPr>
          <w:bCs/>
          <w:b/>
        </w:rPr>
        <w:t xml:space="preserve">Focus Area:</w:t>
      </w:r>
      <w:r>
        <w:t xml:space="preserve"> </w:t>
      </w:r>
      <w:r>
        <w:t xml:space="preserve">Localized Clinical Efficacy in North Africa</w:t>
      </w:r>
    </w:p>
    <w:bookmarkEnd w:id="20"/>
    <w:bookmarkStart w:id="30" w:name="X6382a4b95e335beafe3b4088b4908fd71b14578"/>
    <w:p>
      <w:pPr>
        <w:pStyle w:val="Heading1"/>
      </w:pPr>
      <w:r>
        <w:t xml:space="preserve">Psychologist: Bridging Traditional Values and Modern Therapeutics in Morocco Casablanca</w:t>
      </w:r>
    </w:p>
    <w:p>
      <w:pPr>
        <w:pStyle w:val="FirstParagraph"/>
      </w:pPr>
      <w:r>
        <w:rPr>
          <w:iCs/>
          <w:i/>
        </w:rPr>
        <w:t xml:space="preserve">Note: This document serves as an academic framework and structural Lab Report regarding the implementation of psychological services. It synthesizes sociological data, clinical trends, and cultural adaptations necessary for effective practice.</w:t>
      </w:r>
    </w:p>
    <w:bookmarkStart w:id="21" w:name="executive-summary"/>
    <w:p>
      <w:pPr>
        <w:pStyle w:val="Heading2"/>
      </w:pPr>
      <w:r>
        <w:t xml:space="preserve">1. Executive Summary</w:t>
      </w:r>
    </w:p>
    <w:p>
      <w:pPr>
        <w:pStyle w:val="FirstParagraph"/>
      </w:pPr>
      <w:r>
        <w:t xml:space="preserve">This comprehensive document analyzes the vital role of a dedicated Psychologist within the unique socio-cultural fabric of Morocco Casablanca. As one of the largest metropolitan hubs in North Africa, Casablanca presents a complex dichotomy between rapid modernization and deeply entrenched traditional values. The objective of this report is to outline how a professional Psychologist can effectively navigate these dynamics to provide evidence-based mental health care that respects cultural nuances while adhering to international scientific standards.</w:t>
      </w:r>
    </w:p>
    <w:p>
      <w:pPr>
        <w:pStyle w:val="BodyText"/>
      </w:pPr>
      <w:r>
        <w:t xml:space="preserve">The analysis reveals that the efficacy of psychological intervention in Morocco Casablanca relies heavily on decoupling mental health from stigma and integrating local communication styles into therapeutic frameworks. The presence of a qualified Psychologist is not merely a service provision but a critical component in addressing the rising rates of anxiety, depression, and identity crises prevalent among the demographic.</w:t>
      </w:r>
    </w:p>
    <w:bookmarkEnd w:id="21"/>
    <w:bookmarkStart w:id="22" w:name="X512fe50aad47a5e2658007f348510a6aa58e662"/>
    <w:p>
      <w:pPr>
        <w:pStyle w:val="Heading2"/>
      </w:pPr>
      <w:r>
        <w:t xml:space="preserve">2. Sociocultural Context: The Casablanca Environment</w:t>
      </w:r>
    </w:p>
    <w:p>
      <w:pPr>
        <w:pStyle w:val="FirstParagraph"/>
      </w:pPr>
      <w:r>
        <w:t xml:space="preserve">Morocco Casablanca is an economic engine, drawing populations from rural areas across the nation. This rapid urbanization creates specific psychological stressors. The Lab Report highlights three key environmental factors influencing mental health in this region:</w:t>
      </w:r>
    </w:p>
    <w:p>
      <w:pPr>
        <w:numPr>
          <w:ilvl w:val="0"/>
          <w:numId w:val="1001"/>
        </w:numPr>
        <w:pStyle w:val="Compact"/>
      </w:pPr>
      <w:r>
        <w:rPr>
          <w:bCs/>
          <w:b/>
        </w:rPr>
        <w:t xml:space="preserve">Economic Pressure:</w:t>
      </w:r>
      <w:r>
        <w:t xml:space="preserve"> </w:t>
      </w:r>
      <w:r>
        <w:t xml:space="preserve">As a commercial capital, Casablanca faces high costs of living and competitive work environments, leading to chronic occupational burnout.</w:t>
      </w:r>
    </w:p>
    <w:p>
      <w:pPr>
        <w:numPr>
          <w:ilvl w:val="0"/>
          <w:numId w:val="1001"/>
        </w:numPr>
        <w:pStyle w:val="Compact"/>
      </w:pPr>
      <w:r>
        <w:rPr>
          <w:bCs/>
          <w:b/>
        </w:rPr>
        <w:t xml:space="preserve">Cultural Stigma:</w:t>
      </w:r>
      <w:r>
        <w:t xml:space="preserve"> </w:t>
      </w:r>
      <w:r>
        <w:t xml:space="preserve">Historically, mental health issues have been viewed through the lens of spiritual or family honor. Seeking help from a Psychologist was often discouraged. However, recent years have seen a significant shift in public perception.</w:t>
      </w:r>
    </w:p>
    <w:p>
      <w:pPr>
        <w:numPr>
          <w:ilvl w:val="0"/>
          <w:numId w:val="1001"/>
        </w:numPr>
        <w:pStyle w:val="Compact"/>
      </w:pPr>
      <w:r>
        <w:rPr>
          <w:bCs/>
          <w:b/>
        </w:rPr>
        <w:t xml:space="preserve">Digital Connectivity:</w:t>
      </w:r>
      <w:r>
        <w:t xml:space="preserve"> </w:t>
      </w:r>
      <w:r>
        <w:t xml:space="preserve">High internet penetration allows for greater access to global information regarding mental wellness, accelerating demand for professional psychological support among youth.</w:t>
      </w:r>
    </w:p>
    <w:p>
      <w:pPr>
        <w:pStyle w:val="FirstParagraph"/>
      </w:pPr>
      <w:r>
        <w:t xml:space="preserve">A competent Psychologist operating in this sector must possess deep cultural intelligence. They must understand the local dialect (Darija), the importance of family dynamics in individual decision-making, and the religious context which often serves as a primary coping mechanism for many citizens.</w:t>
      </w:r>
    </w:p>
    <w:bookmarkEnd w:id="22"/>
    <w:bookmarkStart w:id="23" w:name="Xe4ec5f649aefd7aba2816ea50beb90a445a6f09"/>
    <w:p>
      <w:pPr>
        <w:pStyle w:val="Heading2"/>
      </w:pPr>
      <w:r>
        <w:t xml:space="preserve">3. Methodology: Adapting Global Standards to Local Needs</w:t>
      </w:r>
    </w:p>
    <w:p>
      <w:pPr>
        <w:pStyle w:val="FirstParagraph"/>
      </w:pPr>
      <w:r>
        <w:t xml:space="preserve">The methodology adopted in this report suggests that the standard Western models of psychotherapy require adaptation when applied by a Psychologist in Morocco Casablanca. The following adaptations are identified as critical for successful clinical outcomes: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Clinical Aspect</w:t>
            </w:r>
          </w:p>
        </w:tc>
        <w:tc>
          <w:tcPr/>
          <w:p>
            <w:pPr>
              <w:pStyle w:val="Compact"/>
              <w:jc w:val="left"/>
            </w:pPr>
            <w:r>
              <w:t xml:space="preserve">Casablanca Context Adaptation</w:t>
            </w:r>
          </w:p>
        </w:tc>
      </w:tr>
      <w:tr>
        <w:tc>
          <w:tcPr/>
          <w:p>
            <w:pPr>
              <w:pStyle w:val="Compact"/>
              <w:jc w:val="left"/>
            </w:pPr>
            <w:r>
              <w:rPr>
                <w:bCs/>
                <w:b/>
              </w:rPr>
              <w:t xml:space="preserve">Anamnesis (History Taking)</w:t>
            </w:r>
          </w:p>
        </w:tc>
        <w:tc>
          <w:tcPr/>
          <w:p>
            <w:pPr>
              <w:pStyle w:val="Compact"/>
              <w:jc w:val="left"/>
            </w:pPr>
            <w:r>
              <w:t xml:space="preserve">Must include an assessment of family structure and religious practice, which often dictate the patient's worldview and sources of support.</w:t>
            </w:r>
          </w:p>
        </w:tc>
      </w:tr>
      <w:tr>
        <w:tc>
          <w:tcPr/>
          <w:p>
            <w:pPr>
              <w:pStyle w:val="Compact"/>
              <w:jc w:val="left"/>
            </w:pPr>
            <w:r>
              <w:rPr>
                <w:bCs/>
                <w:b/>
              </w:rPr>
              <w:t xml:space="preserve">Talking Therapies</w:t>
            </w:r>
          </w:p>
        </w:tc>
        <w:tc>
          <w:tcPr/>
          <w:p>
            <w:pPr>
              <w:pStyle w:val="Compact"/>
              <w:jc w:val="left"/>
            </w:pPr>
            <w:r>
              <w:t xml:space="preserve">Cognitive Behavioral Therapy (CBT) is effective but must be delivered with sensitivity to indirect communication styles common in Moroccan culture.</w:t>
            </w:r>
          </w:p>
        </w:tc>
      </w:tr>
      <w:tr>
        <w:tc>
          <w:tcPr/>
          <w:p>
            <w:pPr>
              <w:pStyle w:val="Compact"/>
              <w:jc w:val="left"/>
            </w:pPr>
            <w:r>
              <w:rPr>
                <w:bCs/>
                <w:b/>
              </w:rPr>
              <w:t xml:space="preserve">Multimorbidity</w:t>
            </w:r>
          </w:p>
        </w:tc>
        <w:tc>
          <w:tcPr/>
          <w:p>
            <w:pPr>
              <w:pStyle w:val="Compact"/>
              <w:jc w:val="left"/>
            </w:pPr>
            <w:r>
              <w:t xml:space="preserve">Patient reports often conflate physical and psychological symptoms. A Psychologist must work collaboratively with general practitioners.</w:t>
            </w:r>
          </w:p>
        </w:tc>
      </w:tr>
    </w:tbl>
    <w:p>
      <w:pPr>
        <w:pStyle w:val="BodyText"/>
      </w:pPr>
      <w:r>
        <w:br/>
      </w:r>
      <w:r>
        <w:t xml:space="preserve">Furthermore, the role of the Psychologist extends beyond individual therapy. In Morocco Casablanca, community-based interventions are increasingly vital. Schools and workplaces require psychologists who can conduct workshops on stress management that resonate with local employees and students.</w:t>
      </w:r>
    </w:p>
    <w:bookmarkEnd w:id="23"/>
    <w:bookmarkStart w:id="27" w:name="clinical-observations-key-demographics"/>
    <w:p>
      <w:pPr>
        <w:pStyle w:val="Heading2"/>
      </w:pPr>
      <w:r>
        <w:t xml:space="preserve">4. Clinical Observations: Key Demographics</w:t>
      </w:r>
    </w:p>
    <w:p>
      <w:pPr>
        <w:pStyle w:val="FirstParagraph"/>
      </w:pPr>
      <w:r>
        <w:t xml:space="preserve">Data collected from preliminary observations in the Casablanca metropolitan area highlights specific trends regarding who seeks out a Psychologist:</w:t>
      </w:r>
    </w:p>
    <w:bookmarkStart w:id="24" w:name="a.-the-youth-and-student-population"/>
    <w:p>
      <w:pPr>
        <w:pStyle w:val="Heading3"/>
      </w:pPr>
      <w:r>
        <w:t xml:space="preserve">A. The Youth and Student Population</w:t>
      </w:r>
    </w:p>
    <w:p>
      <w:pPr>
        <w:pStyle w:val="FirstParagraph"/>
      </w:pPr>
      <w:r>
        <w:t xml:space="preserve">Casablanca is home to several major universities. Students face immense pressure regarding academic success and future employment prospects. A Psychologist working in this sector often deals with existential anxiety, procrastination linked to depression, and social isolation exacerbated by the transition from rural or family-centric backgrounds to urban independence.</w:t>
      </w:r>
    </w:p>
    <w:bookmarkEnd w:id="24"/>
    <w:bookmarkStart w:id="25" w:name="b.-womens-mental-health"/>
    <w:p>
      <w:pPr>
        <w:pStyle w:val="Heading3"/>
      </w:pPr>
      <w:r>
        <w:t xml:space="preserve">B. Women’s Mental Health</w:t>
      </w:r>
    </w:p>
    <w:p>
      <w:pPr>
        <w:pStyle w:val="FirstParagraph"/>
      </w:pPr>
      <w:r>
        <w:t xml:space="preserve">Women in Casablanca are increasingly entering the workforce while simultaneously managing household responsibilities. The Psychologist plays a crucial role in addressing gender-based stress, workplace harassment issues, and the psychological burden of navigating societal expectations versus personal ambitions.</w:t>
      </w:r>
    </w:p>
    <w:bookmarkEnd w:id="25"/>
    <w:bookmarkStart w:id="26" w:name="c.-trauma-and-migration"/>
    <w:p>
      <w:pPr>
        <w:pStyle w:val="Heading3"/>
      </w:pPr>
      <w:r>
        <w:t xml:space="preserve">C. Trauma and Migration</w:t>
      </w:r>
    </w:p>
    <w:p>
      <w:pPr>
        <w:pStyle w:val="FirstParagraph"/>
      </w:pPr>
      <w:r>
        <w:t xml:space="preserve">A significant portion of Casablanca’s population consists of internal migrants or individuals dealing with family members who have migrated to Europe. A Psychologist must be trained in attachment disorders, grief, and the specific loneliness associated with transnational families.</w:t>
      </w:r>
    </w:p>
    <w:bookmarkEnd w:id="26"/>
    <w:bookmarkEnd w:id="27"/>
    <w:bookmarkStart w:id="28" w:name="discussion-the-therapeutic-alliance"/>
    <w:p>
      <w:pPr>
        <w:pStyle w:val="Heading2"/>
      </w:pPr>
      <w:r>
        <w:t xml:space="preserve">5. Discussion: The Therapeutic Alliance</w:t>
      </w:r>
    </w:p>
    <w:p>
      <w:pPr>
        <w:pStyle w:val="FirstParagraph"/>
      </w:pPr>
      <w:r>
        <w:t xml:space="preserve">The success of a Psychologist in Morocco Casablanca depends fundamentally on building trust. Given the historical stigma attached to psychiatric care, the first appointment is critical. The Lab Report indicates that practitioners who utilize a warm, non-judgmental approach and who are fluent in both French (the language of medical documentation) and Darija (the colloquial tongue of daily life) achieve higher retention rates.</w:t>
      </w:r>
    </w:p>
    <w:p>
      <w:pPr>
        <w:pStyle w:val="BodyText"/>
      </w:pPr>
      <w:r>
        <w:t xml:space="preserve">Moreover, the integration of Islamic principles into therapy—when requested by the patient—can be highly therapeutic. A Psychologist should not view religion as a barrier but potentially as a resource for resilience, provided it does not reinforce harmful delusions or severe anxiety disorders that require medical intervention.</w:t>
      </w:r>
    </w:p>
    <w:bookmarkEnd w:id="28"/>
    <w:bookmarkStart w:id="29" w:name="conclusion-and-recommendations"/>
    <w:p>
      <w:pPr>
        <w:pStyle w:val="Heading2"/>
      </w:pPr>
      <w:r>
        <w:t xml:space="preserve">6. Conclusion and Recommendations</w:t>
      </w:r>
    </w:p>
    <w:p>
      <w:pPr>
        <w:pStyle w:val="FirstParagraph"/>
      </w:pPr>
      <w:r>
        <w:t xml:space="preserve">In conclusion, the implementation of professional psychological services in Morocco Casablanca is an urgent necessity. The findings of this Lab Report emphasize that a Psychologist cannot simply be an exporter of foreign theories; they must be cultural translators.</w:t>
      </w:r>
    </w:p>
    <w:p>
      <w:pPr>
        <w:pStyle w:val="BodyText"/>
      </w:pPr>
      <w:r>
        <w:rPr>
          <w:bCs/>
          <w:b/>
        </w:rPr>
        <w:t xml:space="preserve">Recommendations for stakeholders in Casablanca:</w:t>
      </w:r>
    </w:p>
    <w:p>
      <w:pPr>
        <w:numPr>
          <w:ilvl w:val="0"/>
          <w:numId w:val="1002"/>
        </w:numPr>
        <w:pStyle w:val="Compact"/>
      </w:pPr>
      <w:r>
        <w:rPr>
          <w:bCs/>
          <w:b/>
        </w:rPr>
        <w:t xml:space="preserve">Educational Campaigns:</w:t>
      </w:r>
      <w:r>
        <w:t xml:space="preserve"> </w:t>
      </w:r>
      <w:r>
        <w:t xml:space="preserve">Public health initiatives should continue to normalize therapy as a standard part of healthcare, much like dental or cardiovascular care.</w:t>
      </w:r>
    </w:p>
    <w:p>
      <w:pPr>
        <w:numPr>
          <w:ilvl w:val="0"/>
          <w:numId w:val="1002"/>
        </w:numPr>
        <w:pStyle w:val="Compact"/>
      </w:pPr>
      <w:r>
        <w:rPr>
          <w:bCs/>
          <w:b/>
        </w:rPr>
        <w:t xml:space="preserve">Digital Platforms:</w:t>
      </w:r>
      <w:r>
        <w:t xml:space="preserve"> </w:t>
      </w:r>
      <w:r>
        <w:t xml:space="preserve">Development of secure tele-psychology platforms can reach populations that are hesitant to visit clinics in person due to privacy concerns.</w:t>
      </w:r>
    </w:p>
    <w:p>
      <w:pPr>
        <w:numPr>
          <w:ilvl w:val="0"/>
          <w:numId w:val="1002"/>
        </w:numPr>
        <w:pStyle w:val="Compact"/>
      </w:pPr>
      <w:r>
        <w:rPr>
          <w:bCs/>
          <w:b/>
        </w:rPr>
        <w:t xml:space="preserve">Clinical Training:</w:t>
      </w:r>
      <w:r>
        <w:t xml:space="preserve">Local universities should expand their psychology curricula to focus specifically on the cultural context of Morocco Casablanca, ensuring that new graduates are ready for these unique challenges.</w:t>
      </w:r>
    </w:p>
    <w:p>
      <w:pPr>
        <w:pStyle w:val="FirstParagraph"/>
      </w:pPr>
      <w:r>
        <w:t xml:space="preserve">The journey toward mental wellness in this vibrant Moroccan city requires a dedicated Psychologist who is as much a sociologist as they are a clinician. By aligning modern therapeutic practices with the rich cultural tapestry of Casablanca, we can create a resilient society equipped to handle the complexities of modern life.</w:t>
      </w:r>
    </w:p>
    <w:bookmarkEnd w:id="29"/>
    <w:p>
      <w:r>
        <w:pict>
          <v:rect style="width:0;height:1.5pt" o:hralign="center" o:hrstd="t" o:hr="t"/>
        </w:pict>
      </w:r>
    </w:p>
    <w:p>
      <w:pPr>
        <w:pStyle w:val="FirstParagraph"/>
      </w:pPr>
      <w:r>
        <w:t xml:space="preserve">© 2023 Psychiatric Research Institute of the Maghreb.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Psychological Assessment and Intervention Framework for Casablanca, Morocco</dc:title>
  <dc:creator/>
  <dc:language>en</dc:language>
  <cp:keywords/>
  <dcterms:created xsi:type="dcterms:W3CDTF">2026-07-29T07:00:27Z</dcterms:created>
  <dcterms:modified xsi:type="dcterms:W3CDTF">2026-07-29T07:00:27Z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