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Psychological</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Health Service Administrators and Clinical Directors</w:t>
      </w:r>
    </w:p>
    <w:p>
      <w:pPr>
        <w:pStyle w:val="BodyText"/>
      </w:pPr>
      <w:r>
        <w:t xml:space="preserve">Psychological Research Division</w:t>
      </w:r>
    </w:p>
    <w:bookmarkStart w:id="29" w:name="X3431906563b7fdc64bc4f042d90e9d34f690640"/>
    <w:p>
      <w:pPr>
        <w:pStyle w:val="Heading1"/>
      </w:pPr>
      <w:r>
        <w:t xml:space="preserve">Laboratory Report on Psychological Services in New Zealand Auckland</w:t>
      </w:r>
    </w:p>
    <w:p>
      <w:pPr>
        <w:pStyle w:val="FirstParagraph"/>
      </w:pPr>
      <w:r>
        <w:t xml:space="preserve">This document serves as a comprehensive laboratory report detailing the current landscape, operational standards, and clinical frameworks for Psychologist practice within the specific geographic and cultural context of New Zealand Auckland. As urban centers expand and mental health awareness grows, understanding the intricate relationship between psychological science and local demographic needs becomes paramount. This report analyzes how Psychologist interventions are structured in New Zealand Auckland to address both individual pathologies and community-wide psychological well-being.</w:t>
      </w:r>
    </w:p>
    <w:bookmarkStart w:id="20" w:name="introduction"/>
    <w:p>
      <w:pPr>
        <w:pStyle w:val="Heading2"/>
      </w:pPr>
      <w:r>
        <w:t xml:space="preserve">1. Introduction</w:t>
      </w:r>
    </w:p>
    <w:p>
      <w:pPr>
        <w:pStyle w:val="FirstParagraph"/>
      </w:pPr>
      <w:r>
        <w:t xml:space="preserve">The role of the Psychologist has evolved significantly over the past decade, particularly in metropolitan hubs like New Zealand Auckland. This region is characterized by a diverse population, including significant Māori and Pasifika communities, as well as substantial migrant populations from Asia and Europe. Consequently, the practice of psychology in this area requires not only clinical expertise but also profound cultural competency. The objective of this laboratory report is to evaluate the efficacy of current psychological frameworks applied in New Zealand Auckland contexts.</w:t>
      </w:r>
    </w:p>
    <w:p>
      <w:pPr>
        <w:pStyle w:val="BodyText"/>
      </w:pPr>
      <w:r>
        <w:t xml:space="preserve">We must recognize that a Psychologist operating in any international context carries specific ethical responsibilities. However, when focusing on New Zealand Auckland, these responsibilities are amplified by the Treaty of Waitangi principles and the need for culturally responsive care. This report aims to dissect how these factors influence the daily work of a Psychologist in this vibrant city.</w:t>
      </w:r>
    </w:p>
    <w:bookmarkEnd w:id="20"/>
    <w:bookmarkStart w:id="21" w:name="X3705c248fea095d7b8908b00c8acb09e66ff636"/>
    <w:p>
      <w:pPr>
        <w:pStyle w:val="Heading2"/>
      </w:pPr>
      <w:r>
        <w:t xml:space="preserve">2. Cultural Context and Te Tiriti o Waitangi</w:t>
      </w:r>
    </w:p>
    <w:p>
      <w:pPr>
        <w:pStyle w:val="FirstParagraph"/>
      </w:pPr>
      <w:r>
        <w:t xml:space="preserve">A critical component of this Lab Report is the examination of indigenous health models. In New Zealand Auckland, the integration of Māori health models such as Te Whare Tapa Whā (the four-sided house model) into mainstream psychological practice is essential. A Psychologist in this region cannot operate effectively without understanding that mental well-being is interconnected with physical, spiritual, and family health.</w:t>
      </w:r>
    </w:p>
    <w:p>
      <w:pPr>
        <w:pStyle w:val="BodyText"/>
      </w:pPr>
      <w:r>
        <w:t xml:space="preserve">The report highlights several key observations regarding cultural adaptation:</w:t>
      </w:r>
    </w:p>
    <w:p>
      <w:pPr>
        <w:numPr>
          <w:ilvl w:val="0"/>
          <w:numId w:val="1001"/>
        </w:numPr>
        <w:pStyle w:val="Compact"/>
      </w:pPr>
      <w:r>
        <w:rPr>
          <w:bCs/>
          <w:b/>
        </w:rPr>
        <w:t xml:space="preserve">Cultural Safety:</w:t>
      </w:r>
      <w:r>
        <w:t xml:space="preserve"> </w:t>
      </w:r>
      <w:r>
        <w:t xml:space="preserve">Clinical environments in New Zealand Auckland must be designed to ensure Māori clients feel safe and respected. This involves architectural considerations, language support, and the presence of cultural advisors.</w:t>
      </w:r>
    </w:p>
    <w:p>
      <w:pPr>
        <w:numPr>
          <w:ilvl w:val="0"/>
          <w:numId w:val="1001"/>
        </w:numPr>
        <w:pStyle w:val="Compact"/>
      </w:pPr>
      <w:r>
        <w:rPr>
          <w:bCs/>
          <w:b/>
        </w:rPr>
        <w:t xml:space="preserve">Bicultural Competence:</w:t>
      </w:r>
      <w:r>
        <w:t xml:space="preserve"> </w:t>
      </w:r>
      <w:r>
        <w:t xml:space="preserve">A Psychologist is expected to demonstrate proficiency in Te Reo Māori terms relevant to emotional states and healing processes. This competence is not merely linguistic but deeply philosophical, affecting how diagnosis and treatment are conceptualized.</w:t>
      </w:r>
    </w:p>
    <w:p>
      <w:pPr>
        <w:numPr>
          <w:ilvl w:val="0"/>
          <w:numId w:val="1001"/>
        </w:numPr>
        <w:pStyle w:val="Compact"/>
      </w:pPr>
      <w:r>
        <w:rPr>
          <w:bCs/>
          <w:b/>
        </w:rPr>
        <w:t xml:space="preserve">Pasifika Inclusion:</w:t>
      </w:r>
      <w:r>
        <w:t xml:space="preserve"> </w:t>
      </w:r>
      <w:r>
        <w:t xml:space="preserve">Similarly, the large Pasifika population in New Zealand Auckland requires approaches that value collective family decision-making over strict individualism often found in Western psychology.</w:t>
      </w:r>
    </w:p>
    <w:bookmarkEnd w:id="21"/>
    <w:bookmarkStart w:id="24" w:name="methodology-of-clinical-practice"/>
    <w:p>
      <w:pPr>
        <w:pStyle w:val="Heading2"/>
      </w:pPr>
      <w:r>
        <w:t xml:space="preserve">3. Methodology of Clinical Practice</w:t>
      </w:r>
    </w:p>
    <w:p>
      <w:pPr>
        <w:pStyle w:val="FirstParagraph"/>
      </w:pPr>
      <w:r>
        <w:t xml:space="preserve">The following section outlines the methodological standards expected of a Psychologist in New Zealand Auckland. These standards are derived from the Psychology Board of New Zealand and adapted to local urban pressures.</w:t>
      </w:r>
    </w:p>
    <w:bookmarkStart w:id="22" w:name="assessment-protocols"/>
    <w:p>
      <w:pPr>
        <w:pStyle w:val="Heading3"/>
      </w:pPr>
      <w:r>
        <w:t xml:space="preserve">3.1 Assessment Protocols</w:t>
      </w:r>
    </w:p>
    <w:p>
      <w:pPr>
        <w:pStyle w:val="FirstParagraph"/>
      </w:pPr>
      <w:r>
        <w:t xml:space="preserve">In the high-density environment of New Zealand Auckland, assessment tools must be validated for diverse ethnic groups. Standardized tests developed in North America or Europe often do not yield accurate results for Māori or Pasifika individuals without significant modification. Therefore, a Psychologist in this region prioritizes qualitative assessments and narrative approaches alongside quantitative data.</w:t>
      </w:r>
    </w:p>
    <w:bookmarkEnd w:id="22"/>
    <w:bookmarkStart w:id="23" w:name="intervention-strategies"/>
    <w:p>
      <w:pPr>
        <w:pStyle w:val="Heading3"/>
      </w:pPr>
      <w:r>
        <w:t xml:space="preserve">3.2 Intervention Strategies</w:t>
      </w:r>
    </w:p>
    <w:p>
      <w:pPr>
        <w:pStyle w:val="FirstParagraph"/>
      </w:pPr>
      <w:r>
        <w:t xml:space="preserve">The Lab Report identifies a shift towards brief, solution-focused therapies in New Zealand Auckland due to high wait times for public health services. However, complex trauma cases still require long-term psychoanalytic or psychodynamic interventions. A Psychologist must be versatile, able to pivot between cognitive-behavioral techniques for anxiety and depression and deeper exploratory therapy for PTSD.</w:t>
      </w:r>
    </w:p>
    <w:bookmarkEnd w:id="23"/>
    <w:bookmarkEnd w:id="24"/>
    <w:bookmarkStart w:id="25" w:name="urban-stressors-in-new-zealand-auckland"/>
    <w:p>
      <w:pPr>
        <w:pStyle w:val="Heading2"/>
      </w:pPr>
      <w:r>
        <w:t xml:space="preserve">4. Urban Stressors in New Zealand Auckland</w:t>
      </w:r>
    </w:p>
    <w:p>
      <w:pPr>
        <w:pStyle w:val="FirstParagraph"/>
      </w:pPr>
      <w:r>
        <w:t xml:space="preserve">The urban environment of New Zealand Auckland presents unique psychological stressors. As the largest city in New Zealand, it faces issues related to housing affordability, traffic congestion, and social isolation despite high population density. This Lab Report notes a rising incidence of anxiety disorders among young professionals and students in central Auckland.</w:t>
      </w:r>
    </w:p>
    <w:p>
      <w:pPr>
        <w:pStyle w:val="BodyText"/>
      </w:pPr>
      <w:r>
        <w:t xml:space="preserve">Furthermore, the "urban heat island" effect and environmental concerns regarding climate change contribute to eco-anxiety among residents. A Psychologist in New Zealand Auckland must be attuned to these environmental determinants of health. Treatment plans increasingly incorporate behavioral activation strategies that encourage connection with nature, recognizing Auckland’s unique geographic position between harbor and rainforest.</w:t>
      </w:r>
    </w:p>
    <w:bookmarkEnd w:id="25"/>
    <w:bookmarkStart w:id="26" w:name="Xcbfe25d897bf22055f639461cbddce0e4bf20f6"/>
    <w:p>
      <w:pPr>
        <w:pStyle w:val="Heading2"/>
      </w:pPr>
      <w:r>
        <w:t xml:space="preserve">5. Professional Ethics and Regulatory Framework</w:t>
      </w:r>
    </w:p>
    <w:p>
      <w:pPr>
        <w:pStyle w:val="FirstParagraph"/>
      </w:pPr>
      <w:r>
        <w:t xml:space="preserve">The practice of psychology is strictly regulated in New Zealand. Any Psychologist operating in Auckland must be registered with the Psychology Board of Aotearoa New Zealand (PBAZN). This Lab Report emphasizes that adherence to the Code of Ethics is non-negotiable.</w:t>
      </w:r>
    </w:p>
    <w:p>
      <w:pPr>
        <w:pStyle w:val="BodyText"/>
      </w:pPr>
      <w:r>
        <w:t xml:space="preserve">Key ethical considerations specific to this region include:</w:t>
      </w:r>
    </w:p>
    <w:p>
      <w:pPr>
        <w:numPr>
          <w:ilvl w:val="0"/>
          <w:numId w:val="1002"/>
        </w:numPr>
        <w:pStyle w:val="Compact"/>
      </w:pPr>
      <w:r>
        <w:rPr>
          <w:bCs/>
          <w:b/>
        </w:rPr>
        <w:t xml:space="preserve">Informed Consent:</w:t>
      </w:r>
      <w:r>
        <w:t xml:space="preserve"> </w:t>
      </w:r>
      <w:r>
        <w:t xml:space="preserve">Ensuring clients fully understand the cultural implications of their treatment, particularly if cross-cultural therapies are being employed.</w:t>
      </w:r>
    </w:p>
    <w:p>
      <w:pPr>
        <w:numPr>
          <w:ilvl w:val="0"/>
          <w:numId w:val="1002"/>
        </w:numPr>
        <w:pStyle w:val="Compact"/>
      </w:pPr>
      <w:r>
        <w:rPr>
          <w:bCs/>
          <w:b/>
        </w:rPr>
        <w:t xml:space="preserve">Duty of Care:</w:t>
      </w:r>
      <w:r>
        <w:t xml:space="preserve"> </w:t>
      </w:r>
      <w:r>
        <w:t xml:space="preserve">The high cost of living in New Zealand Auckland means that many clients face socioeconomic stressors. Psychologists have a duty to provide referrals to social services and community support networks, acting as a bridge between clinical care and social welfare.</w:t>
      </w:r>
    </w:p>
    <w:bookmarkEnd w:id="26"/>
    <w:bookmarkStart w:id="27" w:name="challenges-and-future-directions"/>
    <w:p>
      <w:pPr>
        <w:pStyle w:val="Heading2"/>
      </w:pPr>
      <w:r>
        <w:t xml:space="preserve">6. Challenges and Future Directions</w:t>
      </w:r>
    </w:p>
    <w:p>
      <w:pPr>
        <w:pStyle w:val="FirstParagraph"/>
      </w:pPr>
      <w:r>
        <w:t xml:space="preserve">This Lab Report concludes with an analysis of current challenges facing Psychologists in New Zealand Auckland. The most pressing issue is the shortage of mental health professionals relative to the growing population. Waitlists for public psychological services can extend for months, placing immense pressure on private practitioners.</w:t>
      </w:r>
    </w:p>
    <w:p>
      <w:pPr>
        <w:pStyle w:val="BodyText"/>
      </w:pPr>
      <w:r>
        <w:t xml:space="preserve">To mitigate this, there is a push towards telehealth integration. However, digital equity remains a concern in some suburban areas of Auckland. Future directions suggest that Psychologists must adopt hybrid models of care, combining online cognitive behavioral therapy (CBT) modules with periodic face-to-face sessions for high-risk patients.</w:t>
      </w:r>
    </w:p>
    <w:p>
      <w:pPr>
        <w:pStyle w:val="BodyText"/>
      </w:pPr>
      <w:r>
        <w:t xml:space="preserve">Additionally, there is a growing need for specialized training in addiction psychology and youth mental health. The rise in substance abuse among adolescents in New Zealand Auckland necessitates targeted interventions. A modern Psychologist must be equipped with skills in motivational interviewing and family systems therapy to address these complex familial dynamics.</w:t>
      </w:r>
    </w:p>
    <w:bookmarkEnd w:id="27"/>
    <w:bookmarkStart w:id="28" w:name="conclusion"/>
    <w:p>
      <w:pPr>
        <w:pStyle w:val="Heading2"/>
      </w:pPr>
      <w:r>
        <w:t xml:space="preserve">7. Conclusion</w:t>
      </w:r>
    </w:p>
    <w:p>
      <w:pPr>
        <w:pStyle w:val="FirstParagraph"/>
      </w:pPr>
      <w:r>
        <w:t xml:space="preserve">In summary, this Lab Report underscores that the role of a Psychologist in New Zealand Auckland is multifaceted and culturally nuanced. It is not merely about treating mental illness but about facilitating holistic well-being within a bicultural society. The successful Psychologist in this region must be scientifically rigorous, ethically sound, and culturally humble.</w:t>
      </w:r>
    </w:p>
    <w:p>
      <w:pPr>
        <w:pStyle w:val="BodyText"/>
      </w:pPr>
      <w:r>
        <w:t xml:space="preserve">As we look forward, the integration of indigenous knowledge systems with evidence-based Western psychology will continue to define the standard of care in New Zealand Auckland. Stakeholders involved in healthcare policy must support continued training and resource allocation to ensure that all residents have access to high-quality psychological services. The well-being of Auckland’s diverse population depends on the adaptability and competence of its psychological practitioners.</w:t>
      </w:r>
    </w:p>
    <w:p>
      <w:pPr>
        <w:pStyle w:val="BodyText"/>
      </w:pPr>
      <w:r>
        <w:rPr>
          <w:bCs/>
          <w:b/>
        </w:rPr>
        <w:t xml:space="preserve">End of Report</w:t>
      </w:r>
    </w:p>
    <w:p>
      <w:pPr>
        <w:pStyle w:val="BodyText"/>
      </w:pPr>
      <w:r>
        <w:rPr>
          <w:iCs/>
          <w:i/>
        </w:rPr>
        <w:t xml:space="preserve">Note: This document is for informational and academic purposes regarding the professional practice of psychology in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Psychological Services in New Zealand Auckland</dc:title>
  <dc:creator/>
  <dc:language>en</dc:language>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