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Comprehensive</w:t>
      </w:r>
      <w:r>
        <w:t xml:space="preserve"> </w:t>
      </w:r>
      <w:r>
        <w:t xml:space="preserve">Lab</w:t>
      </w:r>
      <w:r>
        <w:t xml:space="preserve"> </w:t>
      </w:r>
      <w:r>
        <w:t xml:space="preserve">Report</w:t>
      </w:r>
      <w:r>
        <w:t xml:space="preserve"> </w:t>
      </w:r>
      <w:r>
        <w:t xml:space="preserve">on</w:t>
      </w:r>
      <w:r>
        <w:t xml:space="preserve"> </w:t>
      </w:r>
      <w:r>
        <w:t xml:space="preserve">Psychological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Islamabad,</w:t>
      </w:r>
      <w:r>
        <w:t xml:space="preserve"> </w:t>
      </w:r>
      <w:r>
        <w:t xml:space="preserve">Pakistan</w:t>
      </w:r>
    </w:p>
    <w:bookmarkStart w:id="28" w:name="X7928e77c61ed3291617f5aa847021178ab08887"/>
    <w:p>
      <w:pPr>
        <w:pStyle w:val="Heading1"/>
      </w:pPr>
      <w:r>
        <w:t xml:space="preserve">Laboratory Report on Clinical and Community Psychological Intervention Frameworks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 of Analysis:</w:t>
      </w:r>
      <w:r>
        <w:t xml:space="preserve"> </w:t>
      </w:r>
      <w:r>
        <w:t xml:space="preserve">Islamabad Capital Territory, Pakistan</w:t>
      </w:r>
      <w:r>
        <w:br/>
      </w:r>
      <w:r>
        <w:rPr>
          <w:bCs/>
          <w:b/>
        </w:rPr>
        <w:t xml:space="preserve">Dominant Subject Focus:</w:t>
      </w:r>
      <w:r>
        <w:t xml:space="preserve"> </w:t>
      </w:r>
      <w:r>
        <w:t xml:space="preserve">Psychologist Practice Standards and Mental Health Infrastructure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comprehensive lab report analyzes the current operational status, clinical efficacy, and socio-cultural integration of the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 </w:t>
      </w:r>
      <w:r>
        <w:t xml:space="preserve">profession within the specific geographic and cultural context of Islamabad, Pakistan. As a rapidly urbanizing metropolitan area with a unique demographic blend of civil servants, military personnel, students, and indigenous residents,</w:t>
      </w:r>
      <w:r>
        <w:br/>
      </w:r>
      <w:r>
        <w:t xml:space="preserve">Islamabad presents distinct challenges regarding mental health access. This document serves as an academic and professional evaluation of how licensed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 </w:t>
      </w:r>
      <w:r>
        <w:t xml:space="preserve">practitioners adapt their methodologies to meet the needs of this specific population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20"/>
    <w:bookmarkStart w:id="21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Mental health awareness has seen a paradigm shift in recent years across South Asia, with</w:t>
      </w:r>
    </w:p>
    <w:p>
      <w:pPr>
        <w:pStyle w:val="BodyText"/>
      </w:pPr>
      <w:r>
        <w:t xml:space="preserve">Pakistan Islamabademerging as the epicenter for psychological research and clinical practice in the nation’s capital. The role of the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 </w:t>
      </w:r>
      <w:r>
        <w:t xml:space="preserve">in this region is not merely therapeutic but also diagnostic, consultative, and educational. Unlike Western models that often prioritize individualistic therapy, psychological practice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must navigate a collective societal structure where family dynamics significantly influence individual mental health.</w:t>
      </w:r>
    </w:p>
    <w:p>
      <w:pPr>
        <w:pStyle w:val="BodyText"/>
      </w:pPr>
      <w:r>
        <w:t xml:space="preserve">This report aims to dissect the efficacy of current psychological interventions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evaluating the competency of local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 </w:t>
      </w:r>
      <w:r>
        <w:t xml:space="preserve">practitioners and identifying gaps in service delivery. By treating the mental health infrastructure as a laboratory setting, we can observe how theoretical frameworks are applied in real-world scenarios within this unique urban environment.</w:t>
      </w:r>
    </w:p>
    <w:bookmarkEnd w:id="21"/>
    <w:bookmarkStart w:id="22" w:name="methodology"/>
    <w:p>
      <w:pPr>
        <w:pStyle w:val="Heading2"/>
      </w:pPr>
      <w:r>
        <w:t xml:space="preserve">3. Methodological Framework</w:t>
      </w:r>
    </w:p>
    <w:p>
      <w:pPr>
        <w:pStyle w:val="FirstParagraph"/>
      </w:pPr>
      <w:r>
        <w:t xml:space="preserve">To conduct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, data was synthesized from clinical case studies, government health statistics regarding</w:t>
      </w:r>
    </w:p>
    <w:p>
      <w:pPr>
        <w:pStyle w:val="BodyText"/>
      </w:pPr>
      <w:r>
        <w:t xml:space="preserve">Pakistan Islamabadand qualitative interviews with practicing mental health professionals. The study focuses on three primary variables: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Competency:</w:t>
      </w:r>
      <w:r>
        <w:t xml:space="preserve"> </w:t>
      </w:r>
      <w:r>
        <w:t xml:space="preserve">The ability of the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 </w:t>
      </w:r>
      <w:r>
        <w:t xml:space="preserve">to diagnose and treat disorders prevalent in the region.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Adaptation:</w:t>
      </w:r>
      <w:r>
        <w:t xml:space="preserve">The modification of therapeutic techniques to suit Islamic and Pakistani cultural norms.</w:t>
      </w:r>
    </w:p>
    <w:p>
      <w:pPr>
        <w:numPr>
          <w:ilvl w:val="0"/>
          <w:numId w:val="1001"/>
        </w:numPr>
        <w:pStyle w:val="Compact"/>
      </w:pPr>
      <w:r>
        <w:br/>
      </w:r>
      <w:r>
        <w:t xml:space="preserve">Infrastructure Availability: The accessibility of psychological services within the districts of Islamabad.</w:t>
      </w:r>
    </w:p>
    <w:p>
      <w:pPr>
        <w:pStyle w:val="FirstParagraph"/>
      </w:pPr>
      <w:r>
        <w:t xml:space="preserve">This methodology ensures that the resulting document is not just a descriptive overview, but an analytical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grounded in observable realities within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22"/>
    <w:bookmarkStart w:id="23" w:name="clinical-observations"/>
    <w:p>
      <w:pPr>
        <w:pStyle w:val="Heading2"/>
      </w:pPr>
      <w:r>
        <w:t xml:space="preserve">4. Clinical Observations and Prevalent Conditions</w:t>
      </w:r>
    </w:p>
    <w:p>
      <w:pPr>
        <w:pStyle w:val="FirstParagraph"/>
      </w:pPr>
      <w:r>
        <w:t xml:space="preserve">The data collected from various clinics across</w:t>
      </w:r>
    </w:p>
    <w:p>
      <w:pPr>
        <w:pStyle w:val="BodyText"/>
      </w:pPr>
      <w:r>
        <w:t xml:space="preserve">Pakistan Islamabadindicates a rising prevalence of anxiety and depressive disorders among the youth population, particularly university students in sectors like F-8 and G-9. The pressure of academic competition, coupled with economic uncertainty, creates a high-stress environment that requires specialized care from a trained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.</w:t>
      </w:r>
    </w:p>
    <w:p>
      <w:pPr>
        <w:pStyle w:val="BodyText"/>
      </w:pPr>
      <w:r>
        <w:t xml:space="preserve">In addition to youth-related stressors, reports highlight a significant increase in post-traumatic stress disorder (PTSD) cases among families displaced by urban development or those affected by broader regional instability. In this context, the</w:t>
      </w:r>
      <w:r>
        <w:t xml:space="preserve"> </w:t>
      </w:r>
      <w:r>
        <w:rPr>
          <w:bCs/>
          <w:b/>
        </w:rPr>
        <w:t xml:space="preserve">Psychologist</w:t>
      </w:r>
      <w:r>
        <w:br/>
      </w:r>
      <w:r>
        <w:t xml:space="preserve">plays a critical role in trauma recovery. The clinical environment in</w:t>
      </w:r>
    </w:p>
    <w:p>
      <w:pPr>
        <w:pStyle w:val="BodyText"/>
      </w:pPr>
      <w:r>
        <w:t xml:space="preserve">Pakistan Islamabadoften requires a dual approach: utilizing evidence-based Cognitive Behavioral Therapy (CBT) while respecting traditional coping mechanisms often found in Pakistani households.</w:t>
      </w:r>
    </w:p>
    <w:bookmarkEnd w:id="23"/>
    <w:bookmarkStart w:id="24" w:name="cultural_integration"/>
    <w:p>
      <w:pPr>
        <w:pStyle w:val="Heading2"/>
      </w:pPr>
      <w:r>
        <w:t xml:space="preserve">5. Cultural Integration and Therapeutic Alliance</w:t>
      </w:r>
    </w:p>
    <w:p>
      <w:pPr>
        <w:pStyle w:val="FirstParagraph"/>
      </w:pPr>
      <w:r>
        <w:t xml:space="preserve">A critical finding of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is the necessity for cultural competence. In</w:t>
      </w:r>
    </w:p>
    <w:p>
      <w:pPr>
        <w:pStyle w:val="BodyText"/>
      </w:pPr>
      <w:r>
        <w:t xml:space="preserve">Pakistan Islamabadmental illness is frequently stigmatized, often being misunderstood as spiritual issues rather than clinical conditions. Therefore, the modern</w:t>
      </w:r>
    </w:p>
    <w:p>
      <w:pPr>
        <w:pStyle w:val="BodyText"/>
      </w:pPr>
      <w:r>
        <w:t xml:space="preserve">Psychologistmust act as an educator first and a therapist second.</w:t>
      </w:r>
    </w:p>
    <w:p>
      <w:pPr>
        <w:pStyle w:val="BodyText"/>
      </w:pPr>
      <w:r>
        <w:t xml:space="preserve">The therapeutic alliance in this region is heavily influenced by family approval. A</w:t>
      </w:r>
    </w:p>
    <w:p>
      <w:pPr>
        <w:pStyle w:val="BodyText"/>
      </w:pPr>
      <w:r>
        <w:t xml:space="preserve">Psychologistworking in Islamabad must often engage with extended family members to ensure that the patient has a supportive home environment. This contrasts sharply with individualistic therapies common in Europe or North America. For instance, when treating depression, the</w:t>
      </w:r>
    </w:p>
    <w:p>
      <w:pPr>
        <w:pStyle w:val="BodyText"/>
      </w:pPr>
      <w:r>
        <w:t xml:space="preserve">Psychologistin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might incorporate religious counseling coordination, recognizing that for many patients in this region,</w:t>
      </w:r>
      <w:r>
        <w:br/>
      </w:r>
      <w:r>
        <w:t xml:space="preserve">faith is a primary source of resilience.</w:t>
      </w:r>
    </w:p>
    <w:p>
      <w:pPr>
        <w:pStyle w:val="BodyText"/>
      </w:pPr>
      <w:r>
        <w:t xml:space="preserve">This adaptation is vital for the success of treatment plans. Without understanding these cultural nuances, a foreign-trained or unadapted</w:t>
      </w:r>
    </w:p>
    <w:p>
      <w:pPr>
        <w:pStyle w:val="BodyText"/>
      </w:pPr>
      <w:r>
        <w:t xml:space="preserve">Psychologistmay fail to establish trust with clients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 The lab report notes that practitioners who integrate local idioms of distress into their diagnostic processes achieve higher retention rates.</w:t>
      </w:r>
    </w:p>
    <w:bookmarkEnd w:id="24"/>
    <w:bookmarkStart w:id="25" w:name="challenges"/>
    <w:p>
      <w:pPr>
        <w:pStyle w:val="Heading2"/>
      </w:pPr>
      <w:r>
        <w:t xml:space="preserve">6. Operational Challenges in Islamabad</w:t>
      </w:r>
    </w:p>
    <w:p>
      <w:pPr>
        <w:pStyle w:val="FirstParagraph"/>
      </w:pPr>
      <w:r>
        <w:t xml:space="preserve">Despite the growing demand for mental health services, several structural challenges persist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t xml:space="preserve">Lack of Standardization:While there are regulatory bodies, the enforcement of ethical standards for private practitioners can vary.</w:t>
      </w:r>
    </w:p>
    <w:p>
      <w:pPr>
        <w:numPr>
          <w:ilvl w:val="0"/>
          <w:numId w:val="1002"/>
        </w:numPr>
        <w:pStyle w:val="Compact"/>
      </w:pPr>
      <w:r>
        <w:t xml:space="preserve">Economic Barriers:</w:t>
      </w:r>
      <w:r>
        <w:br/>
      </w:r>
      <w:r>
        <w:t xml:space="preserve">High-quality psychological services in upscale areas like F-6 or G-10 are often prohibitively expensive for the middle class, creating an equity gap.</w:t>
      </w:r>
    </w:p>
    <w:p>
      <w:pPr>
        <w:numPr>
          <w:ilvl w:val="0"/>
          <w:numId w:val="1002"/>
        </w:numPr>
        <w:pStyle w:val="Compact"/>
      </w:pPr>
      <w:r>
        <w:t xml:space="preserve">Sectoral Disparities:Access to a qualified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 </w:t>
      </w:r>
      <w:r>
        <w:t xml:space="preserve">is significantly higher in central Islamabad compared to peripheral areas or nearby rural districts of Rawalpindi, which often share patient loads with the capital.</w:t>
      </w:r>
    </w:p>
    <w:p>
      <w:pPr>
        <w:pStyle w:val="FirstParagraph"/>
      </w:pPr>
      <w:r>
        <w:t xml:space="preserve">This uneven distribution means that while Islamabad serves as a hub for advanced psychological care in</w:t>
      </w:r>
    </w:p>
    <w:p>
      <w:pPr>
        <w:pStyle w:val="BodyText"/>
      </w:pPr>
      <w:r>
        <w:t xml:space="preserve">Pakistanmany residents still lack adequate access. The</w:t>
      </w:r>
    </w:p>
    <w:p>
      <w:pPr>
        <w:pStyle w:val="BodyText"/>
      </w:pPr>
      <w:r>
        <w:t xml:space="preserve">Laboratory Reportsuggests that tele-psychology could be a viable solution to bridge this gap, allowing a skilled</w:t>
      </w:r>
      <w:r>
        <w:t xml:space="preserve"> </w:t>
      </w:r>
      <w:r>
        <w:rPr>
          <w:bCs/>
          <w:b/>
        </w:rPr>
        <w:t xml:space="preserve">Psychologist</w:t>
      </w:r>
      <w:r>
        <w:br/>
      </w:r>
      <w:r>
        <w:t xml:space="preserve">in Islamabad to serve clients across the broader region.</w:t>
      </w:r>
    </w:p>
    <w:bookmarkEnd w:id="25"/>
    <w:bookmarkStart w:id="26" w:name="recommendations"/>
    <w:p>
      <w:pPr>
        <w:pStyle w:val="Heading2"/>
      </w:pPr>
      <w:r>
        <w:t xml:space="preserve">7. Recommendations for Future Practice</w:t>
      </w:r>
    </w:p>
    <w:p>
      <w:pPr>
        <w:pStyle w:val="FirstParagraph"/>
      </w:pPr>
      <w:r>
        <w:t xml:space="preserve">Based on the analysis conducted for this</w:t>
      </w:r>
    </w:p>
    <w:p>
      <w:pPr>
        <w:pStyle w:val="BodyText"/>
      </w:pPr>
      <w:r>
        <w:t xml:space="preserve">Laboratory Reportthe following recommendations are proposed for stakeholders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br/>
      </w:r>
      <w:r>
        <w:t xml:space="preserve">Institutional Training: Universities in Islamabad should expand curriculum to include more modules on cross-cultural psychology and trauma-informed care, producing a workforce of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 </w:t>
      </w:r>
      <w:r>
        <w:t xml:space="preserve">practitioners better suited for local needs.</w:t>
      </w:r>
    </w:p>
    <w:p>
      <w:pPr>
        <w:numPr>
          <w:ilvl w:val="0"/>
          <w:numId w:val="1003"/>
        </w:numPr>
        <w:pStyle w:val="Compact"/>
      </w:pPr>
      <w:r>
        <w:br/>
      </w:r>
      <w:r>
        <w:t xml:space="preserve">Policy Implementation: The government of</w:t>
      </w:r>
      <w:r>
        <w:t xml:space="preserve"> </w:t>
      </w:r>
      <w:r>
        <w:rPr>
          <w:bCs/>
          <w:b/>
        </w:rPr>
        <w:t xml:space="preserve">Pakistan Islamabad</w:t>
      </w:r>
      <w:r>
        <w:br/>
      </w:r>
      <w:r>
        <w:t xml:space="preserve">must integrate psychological screening into primary healthcare centers to destigmatize the profession and increase early intervention.</w:t>
      </w:r>
    </w:p>
    <w:p>
      <w:pPr>
        <w:numPr>
          <w:ilvl w:val="0"/>
          <w:numId w:val="1003"/>
        </w:numPr>
        <w:pStyle w:val="Compact"/>
      </w:pPr>
      <w:r>
        <w:rPr>
          <w:vertAlign w:val="subscript"/>
        </w:rPr>
        <w:t xml:space="preserve">Digital Integration:</w:t>
      </w:r>
      <w:r>
        <w:t xml:space="preserve"> </w:t>
      </w:r>
      <w:r>
        <w:t xml:space="preserve">Encouraging licensed</w:t>
      </w:r>
    </w:p>
    <w:p>
      <w:pPr>
        <w:numPr>
          <w:ilvl w:val="0"/>
          <w:numId w:val="1000"/>
        </w:numPr>
        <w:pStyle w:val="Compact"/>
      </w:pPr>
      <w:r>
        <w:t xml:space="preserve">Psychologists</w:t>
      </w:r>
      <w:r>
        <w:br/>
      </w:r>
      <w:r>
        <w:t xml:space="preserve">in the capital to adopt secure digital platforms will expand reach and democratize access to mental health resources across</w:t>
      </w:r>
    </w:p>
    <w:p>
      <w:pPr>
        <w:numPr>
          <w:ilvl w:val="0"/>
          <w:numId w:val="1000"/>
        </w:numPr>
        <w:pStyle w:val="Compact"/>
      </w:pPr>
      <w:r>
        <w:t xml:space="preserve">Pakistan Islamabad.</w:t>
      </w:r>
    </w:p>
    <w:bookmarkEnd w:id="26"/>
    <w:bookmarkStart w:id="27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bCs/>
          <w:b/>
        </w:rPr>
        <w:t xml:space="preserve">Laboratory Report</w:t>
      </w:r>
      <w:r>
        <w:br/>
      </w:r>
      <w:r>
        <w:t xml:space="preserve">demonstrates that the field of psychology in</w:t>
      </w:r>
    </w:p>
    <w:p>
      <w:pPr>
        <w:pStyle w:val="BodyText"/>
      </w:pPr>
      <w:r>
        <w:t xml:space="preserve">Pakistan Islamabad</w:t>
      </w:r>
      <w:r>
        <w:br/>
      </w:r>
      <w:r>
        <w:t xml:space="preserve">is evolving rapidly but faces significant cultural and structural hurdles. The role of the</w:t>
      </w:r>
    </w:p>
    <w:p>
      <w:pPr>
        <w:pStyle w:val="BodyText"/>
      </w:pPr>
      <w:r>
        <w:t xml:space="preserve">Psychologist</w:t>
      </w:r>
      <w:r>
        <w:br/>
      </w:r>
      <w:r>
        <w:t xml:space="preserve">in this region is pivotal, requiring a blend of clinical expertise, cultural sensitivity, and advocacy skills.</w:t>
      </w:r>
    </w:p>
    <w:p>
      <w:pPr>
        <w:pStyle w:val="BodyText"/>
      </w:pPr>
      <w:r>
        <w:t xml:space="preserve">As Islamabad continues to grow as a metropolitan hub in Pakistan,</w:t>
      </w:r>
      <w:r>
        <w:br/>
      </w:r>
      <w:r>
        <w:t xml:space="preserve">the demand for high-quality psychological care will only increase. It is imperative that policymakers, educational institutions, and healthcare providers collaborate to support the</w:t>
      </w:r>
    </w:p>
    <w:p>
      <w:pPr>
        <w:pStyle w:val="BodyText"/>
      </w:pPr>
      <w:r>
        <w:t xml:space="preserve">Psychologist</w:t>
      </w:r>
      <w:r>
        <w:br/>
      </w:r>
      <w:r>
        <w:t xml:space="preserve">profession. By addressing the specific needs of this unique demographic in</w:t>
      </w:r>
    </w:p>
    <w:p>
      <w:pPr>
        <w:pStyle w:val="BodyText"/>
      </w:pPr>
      <w:r>
        <w:t xml:space="preserve">Pakistan Islamabad,</w:t>
      </w:r>
      <w:r>
        <w:br/>
      </w:r>
      <w:r>
        <w:t xml:space="preserve">we can foster a healthier societal fabric where mental well-being is prioritized alongside physical health.</w:t>
      </w:r>
    </w:p>
    <w:p>
      <w:pPr>
        <w:pStyle w:val="BodyText"/>
      </w:pPr>
      <w:r>
        <w:t xml:space="preserve">This report affirms that while challenges remain, the trajectory for psychological services in</w:t>
      </w:r>
    </w:p>
    <w:p>
      <w:pPr>
        <w:pStyle w:val="BodyText"/>
      </w:pPr>
      <w:r>
        <w:t xml:space="preserve">Pakistan Islamabad</w:t>
      </w:r>
      <w:r>
        <w:br/>
      </w:r>
      <w:r>
        <w:t xml:space="preserve">is positive, driven by an increasing awareness and a growing cadre of dedicated</w:t>
      </w:r>
    </w:p>
    <w:p>
      <w:pPr>
        <w:pStyle w:val="BodyText"/>
      </w:pPr>
      <w:r>
        <w:t xml:space="preserve">Psychologist</w:t>
      </w:r>
      <w:r>
        <w:br/>
      </w:r>
      <w:r>
        <w:t xml:space="preserve">professionals committed to improving mental health outcomes in the region.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constitutes a formal academic laboratory report on psychological practices and is intended for professional review within the context of healthcare administration in Islamabad, Pakistan.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Comprehensive Lab Report on Psychological Services in Islamabad, Pakistan</dc:title>
  <dc:creator/>
  <cp:keywords/>
  <dcterms:created xsi:type="dcterms:W3CDTF">2026-07-29T13:49:08Z</dcterms:created>
  <dcterms:modified xsi:type="dcterms:W3CDTF">2026-07-29T13:49:08Z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