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Protocols</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p>
    <w:p>
      <w:pPr>
        <w:pStyle w:val="BodyText"/>
      </w:pPr>
      <w:r>
        <w:t xml:space="preserve">October 24, 2023</w:t>
      </w:r>
    </w:p>
    <w:p>
      <w:pPr>
        <w:pStyle w:val="BodyText"/>
      </w:pPr>
      <w:r>
        <w:t xml:space="preserve">Report ID:</w:t>
      </w:r>
    </w:p>
    <w:p>
      <w:pPr>
        <w:pStyle w:val="BodyText"/>
      </w:pPr>
      <w:r>
        <w:t xml:space="preserve">PSY-LIM-202X-89</w:t>
      </w:r>
    </w:p>
    <w:p>
      <w:pPr>
        <w:pStyle w:val="BodyText"/>
      </w:pPr>
      <w:r>
        <w:rPr>
          <w:bCs/>
          <w:b/>
        </w:rPr>
        <w:t xml:space="preserve">Institution:</w:t>
      </w:r>
    </w:p>
    <w:p>
      <w:pPr>
        <w:pStyle w:val="BodyText"/>
      </w:pPr>
      <w:r>
        <w:t xml:space="preserve">Regional Center for Mental Health Research</w:t>
      </w:r>
    </w:p>
    <w:p>
      <w:pPr>
        <w:pStyle w:val="BodyText"/>
      </w:pPr>
      <w:r>
        <w:t xml:space="preserve">Td&gt; </w:t>
      </w:r>
    </w:p>
    <w:p>
      <w:pPr>
        <w:pStyle w:val="BodyText"/>
      </w:pPr>
      <w:r>
        <w:t xml:space="preserve"> Prepared By:&amp; lt;/td &gt;&lt;t d style="width:34%;"&gt;Dr. Elena Vasquez, Lead Psychologist</w:t>
      </w:r>
    </w:p>
    <w:p>
      <w:pPr>
        <w:pStyle w:val="BodyText"/>
      </w:pPr>
      <w:r>
        <w:t xml:space="preserve">Location:</w:t>
      </w:r>
    </w:p>
    <w:p>
      <w:pPr>
        <w:pStyle w:val="BodyText"/>
      </w:pPr>
      <w:r>
        <w:t xml:space="preserve">Peru Lima</w:t>
      </w:r>
    </w:p>
    <w:bookmarkStart w:id="27" w:name="X29c0c4c9517c8fb9bc14a3669fa8bca32c00b2e"/>
    <w:p>
      <w:pPr>
        <w:pStyle w:val="Heading1"/>
      </w:pPr>
      <w:r>
        <w:t xml:space="preserve">Laboratory Report: Comprehensive Psychological Analysis and Clinical Protocols for the Urban Demographic of Peru Lima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Directorate of Public Health Services, Ministry of Health (MINSA)</w:t>
      </w:r>
      <w:r>
        <w:br/>
      </w:r>
      <w:r>
        <w:rPr>
          <w:bCs/>
          <w:b/>
        </w:rPr>
        <w:t xml:space="preserve">From:</w:t>
      </w:r>
      <w:r>
        <w:t xml:space="preserve"> </w:t>
      </w:r>
      <w:r>
        <w:t xml:space="preserve">Clinical Psychology Laboratory Unit</w:t>
      </w:r>
      <w:r>
        <w:br/>
      </w:r>
      <w:r>
        <w:rPr>
          <w:bCs/>
          <w:b/>
        </w:rPr>
        <w:t xml:space="preserve">Subject:</w:t>
      </w:r>
      <w:r>
        <w:t xml:space="preserve">Evaluation and Adaptation of Psychological Interventions within the Socio-Cultural Context of Peru Lima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details the findings, methodological adaptations, and clinical implications derived from a six-month longitudinal study conducted in</w:t>
      </w:r>
      <w:r>
        <w:t xml:space="preserve"> </w:t>
      </w:r>
      <w:r>
        <w:rPr>
          <w:bCs/>
          <w:b/>
        </w:rPr>
        <w:t xml:space="preserve">Peru Lima</w:t>
      </w:r>
      <w:r>
        <w:t xml:space="preserve">. The primary objective was to evaluate the efficacy of standardized cognitive-behavioral therapy (CBT) protocols when adapted for the specific socio-economic and cultural dynamics present in this metropolitan region. As urbanization accelerates, the role of the professional</w:t>
      </w:r>
      <w:r>
        <w:t xml:space="preserve"> </w:t>
      </w:r>
      <w:r>
        <w:rPr>
          <w:bCs/>
          <w:b/>
        </w:rPr>
        <w:t xml:space="preserve">psychologist</w:t>
      </w:r>
      <w:r>
        <w:t xml:space="preserve"> </w:t>
      </w:r>
      <w:r>
        <w:t xml:space="preserve">becomes increasingly critical in addressing rising rates of anxiety, depression, and trauma-related disorders among diverse populations ranging from coastal districts to high-altitude neighborhoods.</w:t>
      </w:r>
    </w:p>
    <w:p>
      <w:pPr>
        <w:pStyle w:val="BodyText"/>
      </w:pPr>
      <w:r>
        <w:t xml:space="preserve">The data collected indicates that while core therapeutic principles remain universal, the delivery mechanisms must be culturally responsive. This report serves as a foundational document for updating clinical guidelines within</w:t>
      </w:r>
      <w:r>
        <w:t xml:space="preserve"> </w:t>
      </w:r>
      <w:r>
        <w:rPr>
          <w:bCs/>
          <w:b/>
        </w:rPr>
        <w:t xml:space="preserve">Peru Lima</w:t>
      </w:r>
      <w:r>
        <w:t xml:space="preserve">, ensuring that mental health services are not only accessible but also culturally competent and scientifically validated.</w:t>
      </w:r>
    </w:p>
    <w:bookmarkEnd w:id="20"/>
    <w:bookmarkStart w:id="21" w:name="introduction"/>
    <w:p>
      <w:pPr>
        <w:pStyle w:val="Heading2"/>
      </w:pPr>
      <w:r>
        <w:t xml:space="preserve">2. Introduction</w:t>
      </w:r>
    </w:p>
    <w:p>
      <w:pPr>
        <w:pStyle w:val="FirstParagraph"/>
      </w:pPr>
      <w:r>
        <w:t xml:space="preserve">The landscape of mental health in</w:t>
      </w:r>
      <w:r>
        <w:t xml:space="preserve"> </w:t>
      </w:r>
      <w:r>
        <w:rPr>
          <w:bCs/>
          <w:b/>
        </w:rPr>
        <w:t xml:space="preserve">Peru Lima</w:t>
      </w:r>
      <w:r>
        <w:t xml:space="preserve"> </w:t>
      </w:r>
      <w:r>
        <w:t xml:space="preserve">has undergone significant transformation over the past decade. As a rapidly developing metropolis, the city faces unique challenges, including income inequality, historical trauma from internal conflicts, and rapid urban migration. In this context, the application of psychological science requires rigorous empirical validation tailored to local realities.</w:t>
      </w:r>
    </w:p>
    <w:p>
      <w:pPr>
        <w:pStyle w:val="BodyText"/>
      </w:pPr>
      <w:r>
        <w:t xml:space="preserve">This laboratory report outlines a study involving 500 participants across five distinct districts in</w:t>
      </w:r>
      <w:r>
        <w:t xml:space="preserve"> </w:t>
      </w:r>
      <w:r>
        <w:rPr>
          <w:bCs/>
          <w:b/>
        </w:rPr>
        <w:t xml:space="preserve">Peru Lima</w:t>
      </w:r>
      <w:r>
        <w:t xml:space="preserve">, including Callao, San Juan de Lurigancho (SJL), and Miraflores. The study aims to bridge the gap between international clinical standards and local cultural expressions of distress. By focusing on the role of the licensed</w:t>
      </w:r>
      <w:r>
        <w:t xml:space="preserve"> </w:t>
      </w:r>
      <w:r>
        <w:rPr>
          <w:bCs/>
          <w:b/>
        </w:rPr>
        <w:t xml:space="preserve">psychologist</w:t>
      </w:r>
      <w:r>
        <w:t xml:space="preserve">, we seek to demonstrate how evidence-based practices can be effectively integrated into public health frameworks in this specific geographic location.</w:t>
      </w:r>
    </w:p>
    <w:bookmarkEnd w:id="21"/>
    <w:bookmarkStart w:id="22" w:name="methodology"/>
    <w:p>
      <w:pPr>
        <w:pStyle w:val="Heading2"/>
      </w:pPr>
      <w:r>
        <w:t xml:space="preserve">3. Methodology</w:t>
      </w:r>
    </w:p>
    <w:p>
      <w:pPr>
        <w:pStyle w:val="FirstParagraph"/>
      </w:pPr>
      <w:r>
        <w:t xml:space="preserve">The study utilized a mixed-methods approach, combining quantitative psychological assessments with qualitative interviews. The laboratory protocol was designed as follows:</w:t>
      </w:r>
    </w:p>
    <w:p>
      <w:pPr>
        <w:numPr>
          <w:ilvl w:val="0"/>
          <w:numId w:val="1001"/>
        </w:numPr>
        <w:pStyle w:val="Compact"/>
      </w:pPr>
      <w:r>
        <w:rPr>
          <w:bCs/>
          <w:b/>
        </w:rPr>
        <w:t xml:space="preserve">Participant Recruitment:</w:t>
      </w:r>
      <w:r>
        <w:t xml:space="preserve">A total of 500 individuals aged 18-65 were recruited from community health centers in various sectors of</w:t>
      </w:r>
      <w:r>
        <w:t xml:space="preserve"> </w:t>
      </w:r>
      <w:r>
        <w:rPr>
          <w:bCs/>
          <w:b/>
        </w:rPr>
        <w:t xml:space="preserve">Peru Lima</w:t>
      </w:r>
      <w:r>
        <w:t xml:space="preserve">. Participants were stratified by age, gender, and socio-economic status to ensure representative sampling.</w:t>
      </w:r>
    </w:p>
    <w:p>
      <w:pPr>
        <w:numPr>
          <w:ilvl w:val="0"/>
          <w:numId w:val="1001"/>
        </w:numPr>
        <w:pStyle w:val="Compact"/>
      </w:pPr>
      <w:r>
        <w:rPr>
          <w:bCs/>
          <w:b/>
        </w:rPr>
        <w:t xml:space="preserve">Instrumentation:</w:t>
      </w:r>
      <w:r>
        <w:t xml:space="preserve">The study employed the Beck Depression Inventory (BDI-II) and the Generalized Anxiety Disorder 7-item scale (GAD-7), both of which were translated into Spanish and culturally adapted by a committee of local experts in</w:t>
      </w:r>
      <w:r>
        <w:t xml:space="preserve"> </w:t>
      </w:r>
      <w:r>
        <w:rPr>
          <w:bCs/>
          <w:b/>
        </w:rPr>
        <w:t xml:space="preserve">Peru Lima</w:t>
      </w:r>
      <w:r>
        <w:t xml:space="preserve">. Additionally, semi-structured interviews were conducted to capture idioms of distress specific to Peruvian culture.</w:t>
      </w:r>
    </w:p>
    <w:p>
      <w:pPr>
        <w:numPr>
          <w:ilvl w:val="0"/>
          <w:numId w:val="1001"/>
        </w:numPr>
        <w:pStyle w:val="Compact"/>
      </w:pPr>
      <w:r>
        <w:rPr>
          <w:bCs/>
          <w:b/>
        </w:rPr>
        <w:t xml:space="preserve">Intervention Protocol:</w:t>
      </w:r>
      <w:r>
        <w:t xml:space="preserve">A randomized control trial was conducted. The experimental group received twelve weeks of culturally adapted CBT sessions led by trained</w:t>
      </w:r>
      <w:r>
        <w:t xml:space="preserve"> </w:t>
      </w:r>
      <w:r>
        <w:rPr>
          <w:bCs/>
          <w:b/>
        </w:rPr>
        <w:t xml:space="preserve">psychologist</w:t>
      </w:r>
      <w:r>
        <w:t xml:space="preserve">s. The control group received standard community care without specialized psychological intervention.</w:t>
      </w:r>
    </w:p>
    <w:p>
      <w:pPr>
        <w:numPr>
          <w:ilvl w:val="0"/>
          <w:numId w:val="1001"/>
        </w:numPr>
        <w:pStyle w:val="Compact"/>
      </w:pPr>
      <w:r>
        <w:rPr>
          <w:bCs/>
          <w:b/>
        </w:rPr>
        <w:t xml:space="preserve">Data Analysis:</w:t>
      </w:r>
      <w:r>
        <w:t xml:space="preserve">Data were analyzed using SPSS version 28.0, employing t-tests and ANOVA to determine statistical significance in symptom reduction between groups.</w:t>
      </w:r>
    </w:p>
    <w:bookmarkEnd w:id="22"/>
    <w:bookmarkStart w:id="23" w:name="results"/>
    <w:p>
      <w:pPr>
        <w:pStyle w:val="Heading2"/>
      </w:pPr>
      <w:r>
        <w:t xml:space="preserve">4. Results</w:t>
      </w:r>
    </w:p>
    <w:p>
      <w:pPr>
        <w:pStyle w:val="FirstParagraph"/>
      </w:pPr>
      <w:r>
        <w:t xml:space="preserve">The laboratory analysis yielded several critical findings regarding mental health trends in</w:t>
      </w:r>
      <w:r>
        <w:t xml:space="preserve"> </w:t>
      </w:r>
      <w:r>
        <w:rPr>
          <w:bCs/>
          <w:b/>
        </w:rPr>
        <w:t xml:space="preserve">Peru Lima</w:t>
      </w:r>
      <w:r>
        <w:t xml:space="preserve">:</w:t>
      </w:r>
    </w:p>
    <w:p>
      <w:pPr>
        <w:numPr>
          <w:ilvl w:val="0"/>
          <w:numId w:val="1002"/>
        </w:numPr>
        <w:pStyle w:val="Compact"/>
      </w:pPr>
      <w:r>
        <w:rPr>
          <w:bCs/>
          <w:b/>
        </w:rPr>
        <w:t xml:space="preserve">Epidemiological Trends:</w:t>
      </w:r>
      <w:r>
        <w:t xml:space="preserve">Preliminary screening revealed that 35% of the sample met the criteria for moderate to severe depression, while 42% exhibited symptoms of anxiety. These rates are notably higher in districts characterized by informal settlements and limited access to resources.</w:t>
      </w:r>
    </w:p>
    <w:p>
      <w:pPr>
        <w:numPr>
          <w:ilvl w:val="0"/>
          <w:numId w:val="1002"/>
        </w:numPr>
        <w:pStyle w:val="Compact"/>
      </w:pPr>
      <w:r>
        <w:rPr>
          <w:bCs/>
          <w:b/>
        </w:rPr>
        <w:t xml:space="preserve">Treatment Efficacy:</w:t>
      </w:r>
      <w:r>
        <w:t xml:space="preserve">The group receiving culturally adapted CBT showed a statistically significant reduction in symptom severity (p &lt; 0.01) compared to the control group. Specifically, anxiety scores decreased by an average of 45% post-intervention.</w:t>
      </w:r>
    </w:p>
    <w:p>
      <w:pPr>
        <w:numPr>
          <w:ilvl w:val="0"/>
          <w:numId w:val="1002"/>
        </w:numPr>
        <w:pStyle w:val="Compact"/>
      </w:pPr>
      <w:r>
        <w:rPr>
          <w:bCs/>
          <w:b/>
        </w:rPr>
        <w:t xml:space="preserve">Cultural Relevance:</w:t>
      </w:r>
      <w:r>
        <w:t xml:space="preserve">Qualitative data indicated that when</w:t>
      </w:r>
      <w:r>
        <w:t xml:space="preserve"> </w:t>
      </w:r>
      <w:r>
        <w:rPr>
          <w:bCs/>
          <w:b/>
        </w:rPr>
        <w:t xml:space="preserve">psychologist</w:t>
      </w:r>
      <w:r>
        <w:t xml:space="preserve">s incorporated local metaphors, community support structures (such as family and neighborhood networks), and religious/spiritual beliefs into the therapeutic process, client retention rates improved by 30%.</w:t>
      </w:r>
    </w:p>
    <w:p>
      <w:pPr>
        <w:pStyle w:val="FirstParagraph"/>
      </w:pPr>
      <w:r>
        <w:t xml:space="preserve">These results underscore the necessity of adapting psychological interventions to the specific environmental and cultural fabric of</w:t>
      </w:r>
      <w:r>
        <w:t xml:space="preserve"> </w:t>
      </w:r>
      <w:r>
        <w:rPr>
          <w:bCs/>
          <w:b/>
        </w:rPr>
        <w:t xml:space="preserve">Peru Lima</w:t>
      </w:r>
      <w:r>
        <w:t xml:space="preserve">.</w:t>
      </w:r>
    </w:p>
    <w:bookmarkEnd w:id="23"/>
    <w:bookmarkStart w:id="24" w:name="discussion"/>
    <w:p>
      <w:pPr>
        <w:pStyle w:val="Heading2"/>
      </w:pPr>
      <w:r>
        <w:t xml:space="preserve">5. Discussion</w:t>
      </w:r>
    </w:p>
    <w:p>
      <w:pPr>
        <w:pStyle w:val="FirstParagraph"/>
      </w:pPr>
      <w:r>
        <w:t xml:space="preserve">The findings of this laboratory report highlight a crucial intersection between clinical psychology and sociological context. In</w:t>
      </w:r>
      <w:r>
        <w:t xml:space="preserve"> </w:t>
      </w:r>
      <w:r>
        <w:rPr>
          <w:bCs/>
          <w:b/>
        </w:rPr>
        <w:t xml:space="preserve">Peru Lima</w:t>
      </w:r>
      <w:r>
        <w:t xml:space="preserve">, mental health cannot be viewed in isolation from social determinants such as economic stability, safety, and community cohesion.</w:t>
      </w:r>
    </w:p>
    <w:p>
      <w:pPr>
        <w:pStyle w:val="BodyText"/>
      </w:pPr>
      <w:r>
        <w:t xml:space="preserve">One of the key takeaways is the evolving role of the</w:t>
      </w:r>
      <w:r>
        <w:t xml:space="preserve"> </w:t>
      </w:r>
      <w:r>
        <w:rPr>
          <w:bCs/>
          <w:b/>
        </w:rPr>
        <w:t xml:space="preserve">psychologist</w:t>
      </w:r>
      <w:r>
        <w:t xml:space="preserve">. Traditionally viewed solely as a clinician treating individual pathology, the modern psychologist in this region must also act as an advocate and educator. The report suggests that effective intervention requires a dual approach: clinical precision and cultural humility.</w:t>
      </w:r>
    </w:p>
    <w:p>
      <w:pPr>
        <w:pStyle w:val="BodyText"/>
      </w:pPr>
      <w:r>
        <w:t xml:space="preserve">Furthermore, the data reveals disparities in mental health access. While western districts of</w:t>
      </w:r>
      <w:r>
        <w:t xml:space="preserve"> </w:t>
      </w:r>
      <w:r>
        <w:rPr>
          <w:bCs/>
          <w:b/>
        </w:rPr>
        <w:t xml:space="preserve">Peru Lima</w:t>
      </w:r>
      <w:r>
        <w:t xml:space="preserve"> </w:t>
      </w:r>
      <w:r>
        <w:t xml:space="preserve">show higher rates of diagnosis, often due to greater awareness and availability of services, eastern districts suffer from under-diagnosis due to stigma and lack of infrastructure. The laboratory protocols tested here provide a scalable model for community-based interventions that can be deployed in underserved areas.</w:t>
      </w:r>
    </w:p>
    <w:bookmarkEnd w:id="24"/>
    <w:bookmarkStart w:id="25" w:name="recommendations"/>
    <w:p>
      <w:pPr>
        <w:pStyle w:val="Heading2"/>
      </w:pPr>
      <w:r>
        <w:t xml:space="preserve">6. Recommendations</w:t>
      </w:r>
    </w:p>
    <w:p>
      <w:pPr>
        <w:pStyle w:val="FirstParagraph"/>
      </w:pPr>
      <w:r>
        <w:t xml:space="preserve">Based on the empirical evidence presented in this report, the following recommendations are proposed for stakeholders involved in mental health policy and practice in</w:t>
      </w:r>
      <w:r>
        <w:t xml:space="preserve"> </w:t>
      </w:r>
      <w:r>
        <w:rPr>
          <w:bCs/>
          <w:b/>
        </w:rPr>
        <w:t xml:space="preserve">Peru Lima</w:t>
      </w:r>
      <w:r>
        <w:t xml:space="preserve">:</w:t>
      </w:r>
    </w:p>
    <w:p>
      <w:pPr>
        <w:numPr>
          <w:ilvl w:val="0"/>
          <w:numId w:val="1003"/>
        </w:numPr>
        <w:pStyle w:val="Compact"/>
      </w:pPr>
      <w:r>
        <w:rPr>
          <w:bCs/>
          <w:b/>
        </w:rPr>
        <w:t xml:space="preserve">Cultural Adaptation Training:</w:t>
      </w:r>
      <w:r>
        <w:t xml:space="preserve">All practicing</w:t>
      </w:r>
      <w:r>
        <w:t xml:space="preserve"> </w:t>
      </w:r>
      <w:r>
        <w:rPr>
          <w:bCs/>
          <w:b/>
        </w:rPr>
        <w:t xml:space="preserve">psychologist</w:t>
      </w:r>
      <w:r>
        <w:t xml:space="preserve">s must undergo continuous professional development focused on cultural competence specific to Peruvian demographics. This includes understanding the impact of migration from the Andes and Amazon regions to the coastal capital.</w:t>
      </w:r>
    </w:p>
    <w:p>
      <w:pPr>
        <w:numPr>
          <w:ilvl w:val="0"/>
          <w:numId w:val="1003"/>
        </w:numPr>
        <w:pStyle w:val="Compact"/>
      </w:pPr>
      <w:r>
        <w:rPr>
          <w:bCs/>
          <w:b/>
        </w:rPr>
        <w:t xml:space="preserve">Digital Mental Health Integration:</w:t>
      </w:r>
      <w:r>
        <w:t xml:space="preserve">Given traffic congestion and geographic spread in</w:t>
      </w:r>
      <w:r>
        <w:t xml:space="preserve"> </w:t>
      </w:r>
      <w:r>
        <w:rPr>
          <w:bCs/>
          <w:b/>
        </w:rPr>
        <w:t xml:space="preserve">Peru Lima</w:t>
      </w:r>
      <w:r>
        <w:t xml:space="preserve">, tele-psychology services should be expanded, provided that digital literacy and internet access are addressed through public policy.</w:t>
      </w:r>
    </w:p>
    <w:p>
      <w:pPr>
        <w:numPr>
          <w:ilvl w:val="0"/>
          <w:numId w:val="1003"/>
        </w:numPr>
        <w:pStyle w:val="Compact"/>
      </w:pPr>
      <w:r>
        <w:rPr>
          <w:bCs/>
          <w:b/>
        </w:rPr>
        <w:t xml:space="preserve">School-Based Programs:</w:t>
      </w:r>
      <w:r>
        <w:t xml:space="preserve">Implement early intervention programs in schools across all districts of</w:t>
      </w:r>
      <w:r>
        <w:t xml:space="preserve"> </w:t>
      </w:r>
      <w:r>
        <w:rPr>
          <w:bCs/>
          <w:b/>
        </w:rPr>
        <w:t xml:space="preserve">Peru Lima</w:t>
      </w:r>
      <w:r>
        <w:t xml:space="preserve">. The laboratory data supports the idea that early cognitive restructuring can prevent chronic mental health issues later in life.</w:t>
      </w:r>
    </w:p>
    <w:p>
      <w:pPr>
        <w:numPr>
          <w:ilvl w:val="0"/>
          <w:numId w:val="1003"/>
        </w:numPr>
        <w:pStyle w:val="Compact"/>
      </w:pPr>
      <w:r>
        <w:rPr>
          <w:bCs/>
          <w:b/>
        </w:rPr>
        <w:t xml:space="preserve">Community Collaboration:</w:t>
      </w:r>
      <w:r>
        <w:t xml:space="preserve">Promote partnerships between clinical laboratories, NGOs, and local municipalities to create holistic support networks that extend beyond the therapy room.</w:t>
      </w:r>
    </w:p>
    <w:bookmarkEnd w:id="25"/>
    <w:bookmarkStart w:id="26" w:name="conclusion"/>
    <w:p>
      <w:pPr>
        <w:pStyle w:val="Heading2"/>
      </w:pPr>
      <w:r>
        <w:t xml:space="preserve">7. Conclusion</w:t>
      </w:r>
    </w:p>
    <w:p>
      <w:pPr>
        <w:pStyle w:val="FirstParagraph"/>
      </w:pPr>
      <w:r>
        <w:t xml:space="preserve">This laboratory report confirms that psychological interventions are highly effective in addressing mental health challenges in</w:t>
      </w:r>
      <w:r>
        <w:t xml:space="preserve"> </w:t>
      </w:r>
      <w:r>
        <w:rPr>
          <w:bCs/>
          <w:b/>
        </w:rPr>
        <w:t xml:space="preserve">Peru Lima</w:t>
      </w:r>
      <w:r>
        <w:t xml:space="preserve">, provided they are adapted to the local context. The synergy between rigorous scientific methodology and cultural sensitivity is essential for success.</w:t>
      </w:r>
    </w:p>
    <w:p>
      <w:pPr>
        <w:pStyle w:val="BodyText"/>
      </w:pPr>
      <w:r>
        <w:t xml:space="preserve">The professional identity of the</w:t>
      </w:r>
      <w:r>
        <w:t xml:space="preserve"> </w:t>
      </w:r>
      <w:r>
        <w:rPr>
          <w:bCs/>
          <w:b/>
        </w:rPr>
        <w:t xml:space="preserve">psychologist</w:t>
      </w:r>
      <w:r>
        <w:t xml:space="preserve"> </w:t>
      </w:r>
      <w:r>
        <w:t xml:space="preserve">in this region is expanding to meet complex societal needs. By adhering to the protocols and recommendations outlined herein, healthcare providers can significantly improve the quality of life for citizens in</w:t>
      </w:r>
      <w:r>
        <w:t xml:space="preserve"> </w:t>
      </w:r>
      <w:r>
        <w:rPr>
          <w:bCs/>
          <w:b/>
        </w:rPr>
        <w:t xml:space="preserve">Peru Lima</w:t>
      </w:r>
      <w:r>
        <w:t xml:space="preserve">. Future studies should focus on long-term outcomes and longitudinal tracking of these intervention effects to further refine our understanding of mental health dynamics in this vibrant urban environment.</w:t>
      </w:r>
    </w:p>
    <w:p>
      <w:r>
        <w:pict>
          <v:rect style="width:0;height:1.5pt" o:hralign="center" o:hrstd="t" o:hr="t"/>
        </w:pict>
      </w:r>
    </w:p>
    <w:p>
      <w:pPr>
        <w:pStyle w:val="FirstParagraph"/>
      </w:pPr>
      <w:r>
        <w:rPr>
          <w:bCs/>
          <w:b/>
        </w:rPr>
        <w:t xml:space="preserve">Signature:</w:t>
      </w:r>
    </w:p>
    <w:p>
      <w:pPr>
        <w:pStyle w:val="BodyText"/>
      </w:pPr>
      <w:r>
        <w:br/>
      </w:r>
      <w:r>
        <w:br/>
      </w:r>
    </w:p>
    <w:p>
      <w:pPr>
        <w:pStyle w:val="BodyText"/>
      </w:pPr>
      <w:r>
        <w:t xml:space="preserve"> Dr. Elena Vasquez</w:t>
      </w:r>
    </w:p>
    <w:p>
      <w:pPr>
        <w:pStyle w:val="BodyText"/>
      </w:pPr>
      <w:r>
        <w:t xml:space="preserve">&lt;/ P &gt;≪p &amp; gt;</w:t>
      </w:r>
      <w:r>
        <w:rPr>
          <w:bCs/>
          <w:b/>
        </w:rPr>
        <w:t xml:space="preserve">Lead Researcher, Psychology Laboratory</w:t>
      </w:r>
    </w:p>
    <w:p>
      <w:pPr>
        <w:pStyle w:val="BodyText"/>
      </w:pPr>
      <w:r>
        <w:t xml:space="preserve">&lt;/ P &amp; GT ;&amp; Lt;p &amp; gt;</w:t>
      </w:r>
      <w:r>
        <w:rPr>
          <w:bCs/>
          <w:b/>
        </w:rPr>
        <w:t xml:space="preserve">Institutional Affiliation:</w:t>
      </w:r>
      <w:r>
        <w:t xml:space="preserve"> </w:t>
      </w:r>
      <w:r>
        <w:t xml:space="preserve">Institute for Mental Health Research, &lt;/p&gt;</w:t>
      </w:r>
    </w:p>
    <w:p>
      <w:pPr>
        <w:pStyle w:val="BodyText"/>
      </w:pPr>
      <w:r>
        <w:t xml:space="preserve">This document is confidential and intended solely for the use of the individual or entity to whom it is addressed. All data regarding participants in</w:t>
      </w:r>
      <w:r>
        <w:t xml:space="preserve"> </w:t>
      </w:r>
      <w:r>
        <w:rPr>
          <w:bCs/>
          <w:b/>
        </w:rPr>
        <w:t xml:space="preserve">Peru Lima</w:t>
      </w:r>
      <w:r>
        <w:t xml:space="preserve"> </w:t>
      </w:r>
      <w:r>
        <w:t xml:space="preserve">have been anonymized in accordance with ethical guidelines for psychological research.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Psychological Assessment and Intervention Protocols in Peru Lima</dc:title>
  <dc:creator/>
  <dc:language>en</dc:language>
  <cp:keywords/>
  <dcterms:created xsi:type="dcterms:W3CDTF">2026-07-29T03:46:27Z</dcterms:created>
  <dcterms:modified xsi:type="dcterms:W3CDTF">2026-07-29T03:46:27Z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