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Public Health and Social Services, Moscow</w:t>
      </w:r>
      <w:r>
        <w:br/>
      </w:r>
      <w:r>
        <w:rPr>
          <w:bCs/>
          <w:b/>
        </w:rPr>
        <w:t xml:space="preserve">From:</w:t>
      </w:r>
      <w:r>
        <w:t xml:space="preserve"> </w:t>
      </w:r>
      <w:r>
        <w:t xml:space="preserve">Clinical Psychology Research Unit</w:t>
      </w:r>
    </w:p>
    <w:p>
      <w:pPr>
        <w:pStyle w:val="BodyText"/>
      </w:pPr>
      <w:r>
        <w:t xml:space="preserve">LABORATORY REPORT: PSYCHOLOGICAL INTERVENTION PROTOCOLS AND COMMUNITY INTEGRATION IN RUSSIA MOSCOW</w:t>
      </w:r>
    </w:p>
    <w:p>
      <w:pPr>
        <w:pStyle w:val="BodyText"/>
      </w:pPr>
      <w:r>
        <w:rPr>
          <w:bCs/>
          <w:b/>
        </w:rPr>
        <w:t xml:space="preserve">Abstract:</w:t>
      </w:r>
      <w:r>
        <w:br/>
      </w:r>
      <w:r>
        <w:t xml:space="preserve">This lab report outlines the comprehensive framework for establishing a functional psychological support system within the unique socio-cultural context of Russia, specifically focusing on the metropolitan area of Moscow. The document details the operational challenges, cultural adaptations required for effective psychologist practice, and specific methodologies tailored to residents of Russia Moscow. It emphasizes data-driven approaches to mental health care in one of Europe's most populous cities.</w:t>
      </w:r>
    </w:p>
    <w:bookmarkStart w:id="20" w:name="introduction"/>
    <w:p>
      <w:pPr>
        <w:pStyle w:val="Heading2"/>
      </w:pPr>
      <w:r>
        <w:t xml:space="preserve">1. Introduction</w:t>
      </w:r>
    </w:p>
    <w:p>
      <w:pPr>
        <w:pStyle w:val="FirstParagraph"/>
      </w:pPr>
      <w:r>
        <w:t xml:space="preserve">The role of the modern psychologist extends beyond traditional clinical settings, requiring a deep understanding local demographic nuances and public health infrastructure. In the context of Russia Moscow, characterized by its rapid urbanization, high-stress professional environments, and distinct cultural heritage, the demand for qualified psychological services has surged. This report serves as a foundational document for psychologists operating within this region.</w:t>
      </w:r>
    </w:p>
    <w:p>
      <w:pPr>
        <w:pStyle w:val="BodyText"/>
      </w:pPr>
      <w:r>
        <w:t xml:space="preserve">Moscow is not merely a geographic location but a complex ecosystem of social interaction. The psychologist must navigate the specific linguistic idioms of emotional expression prevalent in Russian culture, as well as the bureaucratic structures governing healthcare and private practice in Russia. This report aims to standardize protocols that are both scientifically rigorous and culturally sensitive for practitioners serving the population of Russia Moscow.</w:t>
      </w:r>
    </w:p>
    <w:bookmarkEnd w:id="20"/>
    <w:bookmarkStart w:id="21" w:name="objectives"/>
    <w:p>
      <w:pPr>
        <w:pStyle w:val="Heading2"/>
      </w:pPr>
      <w:r>
        <w:t xml:space="preserve">2. Objectives</w:t>
      </w:r>
    </w:p>
    <w:p>
      <w:pPr>
        <w:pStyle w:val="FirstParagraph"/>
      </w:pPr>
      <w:r>
        <w:t xml:space="preserve">The primary objectives of this laboratory protocol are as follows:</w:t>
      </w:r>
    </w:p>
    <w:p>
      <w:pPr>
        <w:numPr>
          <w:ilvl w:val="0"/>
          <w:numId w:val="1001"/>
        </w:numPr>
        <w:pStyle w:val="Compact"/>
      </w:pPr>
      <w:r>
        <w:t xml:space="preserve">To establish a baseline understanding of prevalent mental health issues among residents in Russia Moscow.</w:t>
      </w:r>
    </w:p>
    <w:p>
      <w:pPr>
        <w:numPr>
          <w:ilvl w:val="0"/>
          <w:numId w:val="1001"/>
        </w:numPr>
        <w:pStyle w:val="Compact"/>
      </w:pPr>
      <w:r>
        <w:t xml:space="preserve">To define the ethical and professional standards required for a psychologist practicing under Russian federal law and international guidelines.</w:t>
      </w:r>
    </w:p>
    <w:bookmarkEnd w:id="21"/>
    <w:bookmarkStart w:id="24" w:name="X76627d4d69d78b1efe98555a257e8df76e8b744"/>
    <w:p>
      <w:pPr>
        <w:pStyle w:val="Heading2"/>
      </w:pPr>
      <w:r>
        <w:t xml:space="preserve">3. Cultural Contextualization in Russia Moscow</w:t>
      </w:r>
    </w:p>
    <w:p>
      <w:pPr>
        <w:pStyle w:val="FirstParagraph"/>
      </w:pPr>
      <w:r>
        <w:t xml:space="preserve">A critical component of psychological efficacy in this region is cultural competency. The psychologist must be aware that stigma surrounding mental health, while decreasing, remains a significant barrier in certain segments of society within Russia Moscow.</w:t>
      </w:r>
    </w:p>
    <w:bookmarkStart w:id="22" w:name="linguistic-nuances"/>
    <w:p>
      <w:pPr>
        <w:pStyle w:val="Heading3"/>
      </w:pPr>
      <w:r>
        <w:t xml:space="preserve">3.1 Linguistic Nuances</w:t>
      </w:r>
    </w:p>
    <w:p>
      <w:pPr>
        <w:pStyle w:val="FirstParagraph"/>
      </w:pPr>
      <w:r>
        <w:t xml:space="preserve">In Russia Moscow, the Russian language carries specific connotations regarding emotional vulnerability. Direct translations of Western psychological terms may not resonate effectively with local clients. The psychologist must employ a nuanced approach to terminology, ensuring that concepts such as "self-care" or "trauma processing" are framed in ways that align with local values of resilience and communal support.</w:t>
      </w:r>
    </w:p>
    <w:bookmarkEnd w:id="22"/>
    <w:bookmarkStart w:id="23" w:name="social-dynamics"/>
    <w:p>
      <w:pPr>
        <w:pStyle w:val="Heading3"/>
      </w:pPr>
      <w:r>
        <w:t xml:space="preserve">3.2 Social Dynamics</w:t>
      </w:r>
    </w:p>
    <w:p>
      <w:pPr>
        <w:pStyle w:val="FirstParagraph"/>
      </w:pPr>
      <w:r>
        <w:t xml:space="preserve">The fast-paced nature of life in Russia Moscow creates a unique profile of stress-related disorders, including burnout, anxiety, and sleep disturbances. Unlike rural areas where community ties are tighter, residents in central Moscow may experience isolation despite being surrounded by millions. The psychologist must address this paradox of urban loneliness through targeted therapeutic interventions.</w:t>
      </w:r>
    </w:p>
    <w:bookmarkEnd w:id="23"/>
    <w:bookmarkEnd w:id="24"/>
    <w:bookmarkStart w:id="25" w:name="methodological-framework"/>
    <w:p>
      <w:pPr>
        <w:pStyle w:val="Heading2"/>
      </w:pPr>
      <w:r>
        <w:t xml:space="preserve">4. Methodological Framework</w:t>
      </w:r>
    </w:p>
    <w:p>
      <w:pPr>
        <w:pStyle w:val="FirstParagraph"/>
      </w:pPr>
      <w:r>
        <w:t xml:space="preserve">This lab report proposes a multi-phase approach to psychological service delivery in Russia Moscow.</w:t>
      </w:r>
    </w:p>
    <w:p>
      <w:pPr>
        <w:pStyle w:val="BodyText"/>
      </w:pPr>
      <w:r>
        <w:t xml:space="preserve">Phase</w:t>
      </w:r>
    </w:p>
    <w:bookmarkEnd w:id="25"/>
    <w:p>
      <w:pPr>
        <w:pStyle w:val="BodyText"/>
      </w:pPr>
      <w:r>
        <w:t xml:space="preserve">th:Description</w:t>
      </w:r>
    </w:p>
    <w:p>
      <w:pPr>
        <w:pStyle w:val="BodyText"/>
      </w:pPr>
      <w:r>
        <w:t xml:space="preserve">th:Key Activities for Psychologist</w:t>
      </w:r>
    </w:p>
    <w:p>
      <w:pPr>
        <w:pStyle w:val="BodyText"/>
      </w:pPr>
      <w:r>
        <w:t xml:space="preserve">:Timeline (Months)</w:t>
      </w:r>
    </w:p>
    <w:p>
      <w:pPr>
        <w:pStyle w:val="BodyText"/>
      </w:pPr>
      <w:r>
        <w:t xml:space="preserve">I. Assessment</w:t>
      </w:r>
    </w:p>
    <w:p>
      <w:pPr>
        <w:pStyle w:val="BodyText"/>
      </w:pPr>
      <w:r>
        <w:t xml:space="preserve">Analyze local demand and resource gaps in Russia Moscow.</w:t>
      </w:r>
    </w:p>
    <w:p>
      <w:pPr>
        <w:pStyle w:val="BodyText"/>
      </w:pPr>
      <w:r>
        <w:t xml:space="preserve">Psychologist conducts surveys and focus groups.1-2</w:t>
      </w:r>
    </w:p>
    <w:p>
      <w:pPr>
        <w:pStyle w:val="BodyText"/>
      </w:pPr>
      <w:r>
        <w:t xml:space="preserve">II. Intervention Design</w:t>
      </w:r>
    </w:p>
    <w:p>
      <w:pPr>
        <w:pStyle w:val="BodyText"/>
      </w:pPr>
      <w:r>
        <w:t xml:space="preserve">: Develop culturally adapted CBT protocols for Russian contexts.</w:t>
      </w:r>
      <w:r>
        <w:br/>
      </w:r>
    </w:p>
    <w:p>
      <w:pPr>
        <w:pStyle w:val="BodyText"/>
      </w:pPr>
      <w:r>
        <w:t xml:space="preserve">Pilot testing with select groups in Russia Moscow.3-4</w:t>
      </w:r>
    </w:p>
    <w:p>
      <w:pPr>
        <w:pStyle w:val="BodyText"/>
      </w:pPr>
      <w:r>
        <w:t xml:space="preserve">III. Implementation</w:t>
      </w:r>
    </w:p>
    <w:p>
      <w:pPr>
        <w:pStyle w:val="BodyText"/>
      </w:pPr>
      <w:r>
        <w:rPr>
          <w:bCs/>
          <w:b/>
        </w:rPr>
        <w:t xml:space="preserve">: Launch public awareness campaigns and clinical services.</w:t>
      </w:r>
      <w:r>
        <w:br/>
      </w:r>
      <w:r>
        <w:t xml:space="preserve">Psychologist collaborates with local clinics in Russia Moscow.</w:t>
      </w:r>
    </w:p>
    <w:bookmarkStart w:id="27" w:name="data-collection-and-analysis"/>
    <w:p>
      <w:pPr>
        <w:pStyle w:val="Heading2"/>
      </w:pPr>
      <w:r>
        <w:t xml:space="preserve">5. Data Collection and Analysis</w:t>
      </w:r>
    </w:p>
    <w:p>
      <w:pPr>
        <w:pStyle w:val="FirstParagraph"/>
      </w:pPr>
      <w:r>
        <w:t xml:space="preserve">To ensure the effectiveness of psychological interventions in Russia Moscow, quantitative and qualitative data must be rigorously collected. This includes monitoring patient outcomes, satisfaction rates with psychologist services, and community engagement levels.</w:t>
      </w:r>
    </w:p>
    <w:bookmarkStart w:id="26" w:name="key-performance-indicators-kpis"/>
    <w:p>
      <w:pPr>
        <w:pStyle w:val="Heading3"/>
      </w:pPr>
      <w:r>
        <w:t xml:space="preserve">5.1 Key Performance Indicators (KPIs)</w:t>
      </w:r>
    </w:p>
    <w:p>
      <w:pPr>
        <w:pStyle w:val="FirstParagraph"/>
      </w:pPr>
      <w:r>
        <w:rPr>
          <w:bCs/>
          <w:b/>
        </w:rPr>
        <w:t xml:space="preserve">Patient Retention Rates:</w:t>
      </w:r>
      <w:r>
        <w:t xml:space="preserve"> </w:t>
      </w:r>
      <w:r>
        <w:t xml:space="preserve">Tracking how many clients in Russia Moscow continue therapy beyond the initial session.</w:t>
      </w:r>
    </w:p>
    <w:p>
      <w:pPr>
        <w:pStyle w:val="BodyText"/>
      </w:pPr>
      <w:r>
        <w:t xml:space="preserve">Symptom Reduction Scores:</w:t>
      </w:r>
    </w:p>
    <w:p>
      <w:pPr>
        <w:pStyle w:val="BodyText"/>
      </w:pPr>
      <w:r>
        <w:t xml:space="preserve">Using standardized scales (e.g., Hamilton Anxiety Scale) to measure improvement.</w:t>
      </w:r>
    </w:p>
    <w:p>
      <w:pPr>
        <w:pStyle w:val="BodyText"/>
      </w:pPr>
      <w:r>
        <w:t xml:space="preserve">III. Implementation</w:t>
      </w:r>
    </w:p>
    <w:p>
      <w:pPr>
        <w:pStyle w:val="BodyText"/>
      </w:pPr>
      <w:r>
        <w:t xml:space="preserve">Launch public awareness campaigns and clinical services in Russia Moscow.</w:t>
      </w:r>
    </w:p>
    <w:p>
      <w:pPr>
        <w:pStyle w:val="BodyText"/>
      </w:pPr>
      <w:r>
        <w:t xml:space="preserve">Psihologist collaborates with local clinics in Russia Moscow.5-8</w:t>
      </w:r>
    </w:p>
    <w:bookmarkEnd w:id="26"/>
    <w:bookmarkEnd w:id="27"/>
    <w:bookmarkStart w:id="28" w:name="challenges-and-mitigation-strategies"/>
    <w:p>
      <w:pPr>
        <w:pStyle w:val="Heading2"/>
      </w:pPr>
      <w:r>
        <w:t xml:space="preserve">6. Challenges and Mitigation Strategies</w:t>
      </w:r>
    </w:p>
    <w:p>
      <w:pPr>
        <w:pStyle w:val="FirstParagraph"/>
      </w:pPr>
      <w:r>
        <w:t xml:space="preserve">Operating a psychology lab or practice in Russia Moscow presents distinct challenges:</w:t>
      </w:r>
    </w:p>
    <w:p>
      <w:pPr>
        <w:pStyle w:val="BodyText"/>
      </w:pPr>
      <w:r>
        <w:rPr>
          <w:bCs/>
          <w:b/>
        </w:rPr>
        <w:t xml:space="preserve">Bureaucratic Hurdles:</w:t>
      </w:r>
      <w:r>
        <w:t xml:space="preserve">Navigating the regulatory landscape of healthcare in Russia requires meticulous documentation. The psychologist must maintain strict compliance with local laws.</w:t>
      </w:r>
    </w:p>
    <w:p>
      <w:pPr>
        <w:pStyle w:val="BodyText"/>
      </w:pPr>
      <w:r>
        <w:t xml:space="preserve">Resource Allocation:</w:t>
      </w:r>
    </w:p>
    <w:p>
      <w:pPr>
        <w:pStyle w:val="BodyText"/>
      </w:pPr>
      <w:r>
        <w:t xml:space="preserve">In densely populated areas like central Moscow, access to affordable mental health care can be limited. Strategies include telehealth integration and community-based group therapies.</w:t>
      </w:r>
    </w:p>
    <w:p>
      <w:pPr>
        <w:pStyle w:val="BodyText"/>
      </w:pPr>
      <w:r>
        <w:t xml:space="preserve">Cultural Resistance:</w:t>
      </w:r>
    </w:p>
    <w:p>
      <w:pPr>
        <w:pStyle w:val="BodyText"/>
      </w:pPr>
      <w:r>
        <w:t xml:space="preserve">Mitigating stigma requires persistent educational outreach. The psychologist must act as an advocate for mental health awareness within the broader society of Russia Moscow.</w:t>
      </w:r>
    </w:p>
    <w:bookmarkEnd w:id="28"/>
    <w:bookmarkStart w:id="29" w:name="ethical-considerations"/>
    <w:p>
      <w:pPr>
        <w:pStyle w:val="Heading2"/>
      </w:pPr>
      <w:r>
        <w:t xml:space="preserve">7. Ethical Considerations</w:t>
      </w:r>
    </w:p>
    <w:p>
      <w:pPr>
        <w:pStyle w:val="FirstParagraph"/>
      </w:pPr>
      <w:r>
        <w:t xml:space="preserve">The psychologist is bound by strict ethical codes regarding confidentiality, informed consent, and professional competence. In Russia Moscow, where privacy concerns can be heightened due to urban anonymity and digital surveillance capabilities, protecting client data is paramount.</w:t>
      </w:r>
    </w:p>
    <w:bookmarkEnd w:id="29"/>
    <w:bookmarkStart w:id="30" w:name="conclusion"/>
    <w:p>
      <w:pPr>
        <w:pStyle w:val="Heading2"/>
      </w:pPr>
      <w:r>
        <w:t xml:space="preserve">8. Conclusion</w:t>
      </w:r>
    </w:p>
    <w:p>
      <w:pPr>
        <w:pStyle w:val="FirstParagraph"/>
      </w:pPr>
      <w:r>
        <w:t xml:space="preserve">This lab report underscores the necessity for a specialized approach to psychological practice in Russia Moscow. By integrating clinical expertise with cultural sensitivity, the psychologist can significantly improve mental health outcomes for residents of this dynamic city. Future research should focus on longitudinal studies tracking the long-term impact of these interventions on community well-being in Russia Moscow.</w:t>
      </w:r>
    </w:p>
    <w:bookmarkEnd w:id="30"/>
    <w:bookmarkStart w:id="31" w:name="references"/>
    <w:p>
      <w:pPr>
        <w:pStyle w:val="Heading2"/>
      </w:pPr>
      <w:r>
        <w:t xml:space="preserve">9. References</w:t>
      </w:r>
    </w:p>
    <w:p>
      <w:pPr>
        <w:pStyle w:val="FirstParagraph"/>
      </w:pPr>
      <w:r>
        <w:t xml:space="preserve">Russian Psychological Society Guidelines for Clinical Practice, 2021.</w:t>
      </w:r>
    </w:p>
    <w:p>
      <w:pPr>
        <w:pStyle w:val="BodyText"/>
      </w:pPr>
      <w:r>
        <w:t xml:space="preserve">Moscow Health Department Reports on Urban Mental Health Trends, 2023.</w:t>
      </w:r>
      <w:r>
        <w:t xml:space="preserve"> </w:t>
      </w:r>
      <w:r>
        <w:t xml:space="preserve">&lt;3&gt;International Association of Psychologists. (2021). "Urban Stressors in Global Metropolises."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in Russia, Moscow</dc:title>
  <dc:creator/>
  <dc:language>en</dc:language>
  <cp:keywords/>
  <dcterms:created xsi:type="dcterms:W3CDTF">2026-07-30T03:56:35Z</dcterms:created>
  <dcterms:modified xsi:type="dcterms:W3CDTF">2026-07-30T03:56:35Z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