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60f3d12cd8c27a962dfc2e389966f895b35a86"/>
    <w:p>
      <w:pPr>
        <w:pStyle w:val="Heading1"/>
      </w:pPr>
      <w:r>
        <w:t xml:space="preserve">Laboratory and Clinical Report on Psychological Services</w:t>
      </w:r>
    </w:p>
    <w:p>
      <w:pPr>
        <w:pStyle w:val="FirstParagraph"/>
      </w:pPr>
      <w:r>
        <w:rPr>
          <w:bCs/>
          <w:b/>
        </w:rPr>
        <w:t xml:space="preserve">Institution:</w:t>
      </w:r>
      <w:r>
        <w:t xml:space="preserve"> </w:t>
      </w:r>
      <w:r>
        <w:t xml:space="preserve">Center for Community Mental Health and Research</w:t>
      </w:r>
      <w:r>
        <w:br/>
      </w:r>
      <w:r>
        <w:rPr>
          <w:bCs/>
          <w:b/>
        </w:rPr>
        <w:t xml:space="preserve">Location:</w:t>
      </w:r>
      <w:r>
        <w:t xml:space="preserve">Sudan Khartoum</w:t>
      </w:r>
      <w:r>
        <w:br/>
      </w:r>
      <w:r>
        <w:rPr>
          <w:bCs/>
          <w:b/>
        </w:rPr>
        <w:t xml:space="preserve">Date of Issue:</w:t>
      </w:r>
      <w:r>
        <w:t xml:space="preserve"> </w:t>
      </w:r>
      <w:r>
        <w:t xml:space="preserve">October 24, 2023</w:t>
      </w:r>
      <w:r>
        <w:br/>
      </w:r>
      <w:r>
        <w:rPr>
          <w:bCs/>
          <w:b/>
        </w:rPr>
        <w:t xml:space="preserve">Subject Analysis Focus:</w:t>
      </w:r>
      <w:r>
        <w:t xml:space="preserve">Psychologist</w:t>
      </w:r>
      <w:r>
        <w:t xml:space="preserve"> </w:t>
      </w:r>
      <w:r>
        <w:t xml:space="preserve">Protocols and Efficacy in Post-Conflict Settings</w:t>
      </w:r>
    </w:p>
    <w:bookmarkEnd w:id="20"/>
    <w:bookmarkStart w:id="21" w:name="executive-summary"/>
    <w:p>
      <w:pPr>
        <w:pStyle w:val="Heading1"/>
      </w:pPr>
      <w:r>
        <w:t xml:space="preserve">1.0 Executive Summary</w:t>
      </w:r>
    </w:p>
    <w:p>
      <w:pPr>
        <w:pStyle w:val="FirstParagraph"/>
      </w:pPr>
      <w:r>
        <w:t xml:space="preserve">This document serves as a comprehensive laboratory report detailing the operational framework, clinical methodologies, and sociological impact of professional psychological intervention within the specific geographical and cultural context of</w:t>
      </w:r>
      <w:r>
        <w:t xml:space="preserve"> </w:t>
      </w:r>
      <w:r>
        <w:t xml:space="preserve">Sudan Khartoum</w:t>
      </w:r>
      <w:r>
        <w:t xml:space="preserve">. The primary objective of this report is to evaluate the efficacy of modern clinical psychology practices when adapted to a region heavily impacted by protracted conflict, displacement, and socioeconomic instability. By focusing on the role of the</w:t>
      </w:r>
      <w:r>
        <w:t xml:space="preserve"> </w:t>
      </w:r>
      <w:r>
        <w:t xml:space="preserve">Psychologist</w:t>
      </w:r>
      <w:r>
        <w:t xml:space="preserve">, this analysis highlights how localized mental health services can mitigate trauma, foster resilience among displaced populations (IDPs), and contribute to long-term societal recovery in the capital city.</w:t>
      </w:r>
    </w:p>
    <w:bookmarkEnd w:id="21"/>
    <w:bookmarkStart w:id="22" w:name="introduction-and-background"/>
    <w:p>
      <w:pPr>
        <w:pStyle w:val="Heading1"/>
      </w:pPr>
      <w:r>
        <w:t xml:space="preserve">2.0 Introduction and Background</w:t>
      </w:r>
    </w:p>
    <w:p>
      <w:pPr>
        <w:pStyle w:val="FirstParagraph"/>
      </w:pPr>
      <w:r>
        <w:t xml:space="preserve">The capital city of</w:t>
      </w:r>
      <w:r>
        <w:t xml:space="preserve"> </w:t>
      </w:r>
      <w:r>
        <w:t xml:space="preserve">Sudan Khartoum</w:t>
      </w:r>
      <w:r>
        <w:t xml:space="preserve"> </w:t>
      </w:r>
      <w:r>
        <w:t xml:space="preserve">has served as a political, cultural, and economic hub for decades. However, in recent years, it has also become the epicenter of significant humanitarian crises due to internal conflict and displacement. The influx of Internally Displaced Persons (IDPs) into</w:t>
      </w:r>
      <w:r>
        <w:t xml:space="preserve"> </w:t>
      </w:r>
      <w:r>
        <w:t xml:space="preserve">Sudan Khartoum</w:t>
      </w:r>
      <w:r>
        <w:t xml:space="preserve"> </w:t>
      </w:r>
      <w:r>
        <w:t xml:space="preserve">has placed immense strain on local infrastructure, including healthcare and social support systems. Within this volatile environment, the role of the</w:t>
      </w:r>
      <w:r>
        <w:t xml:space="preserve"> </w:t>
      </w:r>
      <w:r>
        <w:t xml:space="preserve">Psychologist</w:t>
      </w:r>
      <w:r>
        <w:t xml:space="preserve"> </w:t>
      </w:r>
      <w:r>
        <w:t xml:space="preserve">has shifted from a peripheral service provider to a critical component of emergency humanitarian response.</w:t>
      </w:r>
    </w:p>
    <w:p>
      <w:pPr>
        <w:pStyle w:val="BodyText"/>
      </w:pPr>
      <w:r>
        <w:t xml:space="preserve">The "Laboratory" aspect of this report refers not only to clinical testing facilities but also to the broader social laboratory that is</w:t>
      </w:r>
      <w:r>
        <w:t xml:space="preserve"> </w:t>
      </w:r>
      <w:r>
        <w:t xml:space="preserve">Sudan Khartoum</w:t>
      </w:r>
      <w:r>
        <w:t xml:space="preserve">. The city serves as a real-world testing ground for trauma-informed care models in low-resource, high-stress environments. Understanding the unique psychosocial dynamics of this region is essential for any mental health professional operating there.</w:t>
      </w:r>
    </w:p>
    <w:bookmarkEnd w:id="22"/>
    <w:bookmarkStart w:id="26" w:name="methodology-and-operational-framework"/>
    <w:p>
      <w:pPr>
        <w:pStyle w:val="Heading1"/>
      </w:pPr>
      <w:r>
        <w:t xml:space="preserve">3.0 Methodology and Operational Framework</w:t>
      </w:r>
    </w:p>
    <w:p>
      <w:pPr>
        <w:pStyle w:val="FirstParagraph"/>
      </w:pPr>
      <w:r>
        <w:t xml:space="preserve">To effectively serve the population in</w:t>
      </w:r>
      <w:r>
        <w:t xml:space="preserve"> </w:t>
      </w:r>
      <w:r>
        <w:t xml:space="preserve">Sudan Khartoum</w:t>
      </w:r>
      <w:r>
        <w:t xml:space="preserve">, the clinical protocols employed by the</w:t>
      </w:r>
      <w:r>
        <w:t xml:space="preserve"> </w:t>
      </w:r>
      <w:r>
        <w:t xml:space="preserve">Psychologist</w:t>
      </w:r>
      <w:r>
        <w:t xml:space="preserve"> </w:t>
      </w:r>
      <w:r>
        <w:t xml:space="preserve">must be adapted to local cultural norms and immediate survival needs. The following methodologies have been identified as critical:</w:t>
      </w:r>
    </w:p>
    <w:bookmarkStart w:id="23" w:name="trauma-informed-care-in-conflict-zones"/>
    <w:p>
      <w:pPr>
        <w:pStyle w:val="Heading3"/>
      </w:pPr>
      <w:r>
        <w:t xml:space="preserve">3.1 Trauma-Informed Care in Conflict Zones</w:t>
      </w:r>
    </w:p>
    <w:p>
      <w:pPr>
        <w:pStyle w:val="FirstParagraph"/>
      </w:pPr>
      <w:r>
        <w:t xml:space="preserve">The standard Western model of psychotherapy often relies on verbal processing and long-term therapeutic alliances, which may be impractical in a crisis setting where safety is not guaranteed. In</w:t>
      </w:r>
      <w:r>
        <w:t xml:space="preserve"> </w:t>
      </w:r>
      <w:r>
        <w:t xml:space="preserve">Sudan Khartoum</w:t>
      </w:r>
      <w:r>
        <w:t xml:space="preserve">, the</w:t>
      </w:r>
      <w:r>
        <w:t xml:space="preserve"> </w:t>
      </w:r>
      <w:r>
        <w:t xml:space="preserve">Psychologist</w:t>
      </w:r>
      <w:r>
        <w:t xml:space="preserve"> </w:t>
      </w:r>
      <w:r>
        <w:t xml:space="preserve">must employ brief, stabilizing interventions. This includes psychoeducation on stress reactions, grounding techniques to manage panic attacks triggered by conflict noises (such as artillery or gunfire), and basic emotional regulation strategies.</w:t>
      </w:r>
    </w:p>
    <w:bookmarkEnd w:id="23"/>
    <w:bookmarkStart w:id="24" w:name="community-based-psychological-support"/>
    <w:p>
      <w:pPr>
        <w:pStyle w:val="Heading3"/>
      </w:pPr>
      <w:r>
        <w:t xml:space="preserve">3.2 Community-Based Psychological Support</w:t>
      </w:r>
    </w:p>
    <w:p>
      <w:pPr>
        <w:pStyle w:val="FirstParagraph"/>
      </w:pPr>
      <w:r>
        <w:t xml:space="preserve">Moving away from a purely individualistic approach, the operational framework in</w:t>
      </w:r>
      <w:r>
        <w:t xml:space="preserve"> </w:t>
      </w:r>
      <w:r>
        <w:t xml:space="preserve">Sudan Khartoum</w:t>
      </w:r>
      <w:r>
        <w:t xml:space="preserve"> </w:t>
      </w:r>
      <w:r>
        <w:t xml:space="preserve">emphasizes community resilience. The</w:t>
      </w:r>
      <w:r>
        <w:t xml:space="preserve"> </w:t>
      </w:r>
      <w:r>
        <w:t xml:space="preserve">Psychologist</w:t>
      </w:r>
      <w:r>
        <w:t xml:space="preserve"> </w:t>
      </w:r>
      <w:r>
        <w:t xml:space="preserve">works alongside local religious leaders, community elders, and NGOs to create safe spaces for dialogue. This approach respects the collectivist nature of Sudanese society, where family and community cohesion are paramount sources of strength.</w:t>
      </w:r>
    </w:p>
    <w:bookmarkEnd w:id="24"/>
    <w:bookmarkStart w:id="25" w:name="cultural-adaptation-of-diagnostic-tools"/>
    <w:p>
      <w:pPr>
        <w:pStyle w:val="Heading3"/>
      </w:pPr>
      <w:r>
        <w:t xml:space="preserve">3.3 Cultural Adaptation of Diagnostic Tools</w:t>
      </w:r>
    </w:p>
    <w:p>
      <w:pPr>
        <w:pStyle w:val="FirstParagraph"/>
      </w:pPr>
      <w:r>
        <w:t xml:space="preserve">A critical component of this lab report is the assessment of diagnostic validity. Standard psychological scales developed in Europe or North America often fail to capture idioms of distress prevalent in Sudanese culture. Therefore, the</w:t>
      </w:r>
      <w:r>
        <w:t xml:space="preserve"> </w:t>
      </w:r>
      <w:r>
        <w:t xml:space="preserve">Psychologist</w:t>
      </w:r>
      <w:r>
        <w:t xml:space="preserve"> </w:t>
      </w:r>
      <w:r>
        <w:t xml:space="preserve">must utilize culturally adapted tools that recognize somatic expressions of depression and anxiety, which are common in the region. This ensures accurate diagnosis and appropriate treatment planning for residents of</w:t>
      </w:r>
      <w:r>
        <w:t xml:space="preserve"> </w:t>
      </w:r>
      <w:r>
        <w:t xml:space="preserve">Sudan Khartoum</w:t>
      </w:r>
      <w:r>
        <w:t xml:space="preserve">.</w:t>
      </w:r>
    </w:p>
    <w:bookmarkEnd w:id="25"/>
    <w:bookmarkEnd w:id="26"/>
    <w:bookmarkStart w:id="27" w:name="key-challenges-in-the-sudanese-context"/>
    <w:p>
      <w:pPr>
        <w:pStyle w:val="Heading1"/>
      </w:pPr>
      <w:r>
        <w:t xml:space="preserve">4.0 Key Challenges in the Sudanese Context</w:t>
      </w:r>
    </w:p>
    <w:p>
      <w:pPr>
        <w:pStyle w:val="FirstParagraph"/>
      </w:pPr>
      <w:r>
        <w:t xml:space="preserve">The implementation of psychological services in</w:t>
      </w:r>
      <w:r>
        <w:t xml:space="preserve"> </w:t>
      </w:r>
      <w:r>
        <w:t xml:space="preserve">Sudan Khartoum</w:t>
      </w:r>
      <w:r>
        <w:t xml:space="preserve"> </w:t>
      </w:r>
      <w:r>
        <w:t xml:space="preserve">is fraught with significant challenges that must be documented and addressed:</w:t>
      </w:r>
    </w:p>
    <w:p>
      <w:pPr>
        <w:numPr>
          <w:ilvl w:val="0"/>
          <w:numId w:val="1001"/>
        </w:numPr>
        <w:pStyle w:val="Compact"/>
      </w:pPr>
      <w:r>
        <w:rPr>
          <w:bCs/>
          <w:b/>
        </w:rPr>
        <w:t xml:space="preserve">Trauma Accumulation:</w:t>
      </w:r>
      <w:r>
        <w:t xml:space="preserve"> </w:t>
      </w:r>
      <w:r>
        <w:t xml:space="preserve">The population has experienced cumulative trauma over many years. Simple interventions are often insufficient for complex PTSD cases prevalent in the city.</w:t>
      </w:r>
    </w:p>
    <w:p>
      <w:pPr>
        <w:numPr>
          <w:ilvl w:val="0"/>
          <w:numId w:val="1001"/>
        </w:numPr>
        <w:pStyle w:val="Compact"/>
      </w:pPr>
      <w:r>
        <w:rPr>
          <w:bCs/>
          <w:b/>
        </w:rPr>
        <w:t xml:space="preserve">Resource Scarcity:</w:t>
      </w:r>
      <w:r>
        <w:t xml:space="preserve"> </w:t>
      </w:r>
      <w:r>
        <w:t xml:space="preserve">There is a severe shortage of trained mental health professionals and therapeutic materials. The</w:t>
      </w:r>
      <w:r>
        <w:t xml:space="preserve"> </w:t>
      </w:r>
      <w:r>
        <w:t xml:space="preserve">Psychologist</w:t>
      </w:r>
      <w:r>
        <w:t xml:space="preserve"> </w:t>
      </w:r>
      <w:r>
        <w:t xml:space="preserve">often works with limited resources, requiring high levels of creativity and adaptability.</w:t>
      </w:r>
    </w:p>
    <w:p>
      <w:pPr>
        <w:numPr>
          <w:ilvl w:val="0"/>
          <w:numId w:val="1001"/>
        </w:numPr>
        <w:pStyle w:val="Compact"/>
      </w:pPr>
      <w:r>
        <w:rPr>
          <w:bCs/>
          <w:b/>
        </w:rPr>
        <w:t xml:space="preserve">Stigma:</w:t>
      </w:r>
      <w:r>
        <w:t xml:space="preserve"> </w:t>
      </w:r>
      <w:r>
        <w:t xml:space="preserve">Mental health stigma remains high in many communities within</w:t>
      </w:r>
      <w:r>
        <w:t xml:space="preserve"> </w:t>
      </w:r>
      <w:r>
        <w:t xml:space="preserve">Sudan Khartoum</w:t>
      </w:r>
      <w:r>
        <w:t xml:space="preserve">. Overcoming cultural barriers to seeking help is a primary task for the</w:t>
      </w:r>
      <w:r>
        <w:t xml:space="preserve"> </w:t>
      </w:r>
      <w:r>
        <w:t xml:space="preserve">Psychologist</w:t>
      </w:r>
      <w:r>
        <w:t xml:space="preserve">.</w:t>
      </w:r>
    </w:p>
    <w:p>
      <w:pPr>
        <w:numPr>
          <w:ilvl w:val="0"/>
          <w:numId w:val="1001"/>
        </w:numPr>
        <w:pStyle w:val="Compact"/>
      </w:pPr>
      <w:r>
        <w:rPr>
          <w:bCs/>
          <w:b/>
        </w:rPr>
        <w:t xml:space="preserve">Safety Concerns:</w:t>
      </w:r>
      <w:r>
        <w:t xml:space="preserve"> </w:t>
      </w:r>
      <w:r>
        <w:t xml:space="preserve">The ongoing instability poses direct physical risks to both clients and practitioners, disrupting continuity of care.</w:t>
      </w:r>
    </w:p>
    <w:bookmarkEnd w:id="27"/>
    <w:bookmarkStart w:id="28" w:name="Xcb2f953d337573bec0402f7c109e121eb7431bc"/>
    <w:p>
      <w:pPr>
        <w:pStyle w:val="Heading1"/>
      </w:pPr>
      <w:r>
        <w:t xml:space="preserve">5.0 Case Study Analysis: Integration in IDP Camps</w:t>
      </w:r>
    </w:p>
    <w:p>
      <w:pPr>
        <w:pStyle w:val="FirstParagraph"/>
      </w:pPr>
      <w:r>
        <w:t xml:space="preserve">A specific case study from an Internally Displaced Persons (IDP) settlement on the outskirts of</w:t>
      </w:r>
      <w:r>
        <w:t xml:space="preserve"> </w:t>
      </w:r>
      <w:r>
        <w:t xml:space="preserve">Sudan Khartoum</w:t>
      </w:r>
      <w:r>
        <w:t xml:space="preserve"> </w:t>
      </w:r>
      <w:r>
        <w:t xml:space="preserve">illustrates the practical application of these methods. A group of children and adolescents exhibited severe sleep disturbances, aggression, and withdrawal. The assigned</w:t>
      </w:r>
      <w:r>
        <w:t xml:space="preserve"> </w:t>
      </w:r>
      <w:r>
        <w:t xml:space="preserve">Psychologist</w:t>
      </w:r>
      <w:r>
        <w:t xml:space="preserve">, working in tandem with social workers, implemented a structured routine combined with expressive arts therapy.</w:t>
      </w:r>
    </w:p>
    <w:p>
      <w:pPr>
        <w:pStyle w:val="BodyText"/>
      </w:pPr>
      <w:r>
        <w:t xml:space="preserve">The results indicated that the restoration of daily routines provided a sense of control and predictability. The use of art allowed children to express traumatic experiences non-verbally, bypassing the language barriers and emotional blocks often present in verbal therapy. This outcome underscores the necessity for</w:t>
      </w:r>
      <w:r>
        <w:t xml:space="preserve"> </w:t>
      </w:r>
      <w:r>
        <w:t xml:space="preserve">Psychologist</w:t>
      </w:r>
      <w:r>
        <w:t xml:space="preserve"> </w:t>
      </w:r>
      <w:r>
        <w:t xml:space="preserve">practitioners in</w:t>
      </w:r>
      <w:r>
        <w:t xml:space="preserve"> </w:t>
      </w:r>
      <w:r>
        <w:t xml:space="preserve">Sudan Khartoum</w:t>
      </w:r>
      <w:r>
        <w:t xml:space="preserve"> </w:t>
      </w:r>
      <w:r>
        <w:t xml:space="preserve">to be versatile, moving between clinical diagnosis and psychosocial support.</w:t>
      </w:r>
    </w:p>
    <w:bookmarkEnd w:id="28"/>
    <w:bookmarkStart w:id="29" w:name="recommendations-for-future-practice"/>
    <w:p>
      <w:pPr>
        <w:pStyle w:val="Heading1"/>
      </w:pPr>
      <w:r>
        <w:t xml:space="preserve">6.0 Recommendations for Future Practice</w:t>
      </w:r>
    </w:p>
    <w:p>
      <w:pPr>
        <w:pStyle w:val="FirstParagraph"/>
      </w:pPr>
      <w:r>
        <w:t xml:space="preserve">Based on the findings of this laboratory report, the following recommendations are proposed for mental health organizations operating in or planning to expand services in</w:t>
      </w:r>
      <w:r>
        <w:t xml:space="preserve"> </w:t>
      </w:r>
      <w:r>
        <w:t xml:space="preserve">Sudan Khartoum</w:t>
      </w:r>
      <w:r>
        <w:t xml:space="preserve">:</w:t>
      </w:r>
    </w:p>
    <w:p>
      <w:pPr>
        <w:numPr>
          <w:ilvl w:val="0"/>
          <w:numId w:val="1002"/>
        </w:numPr>
        <w:pStyle w:val="Compact"/>
      </w:pPr>
      <w:r>
        <w:rPr>
          <w:bCs/>
          <w:b/>
        </w:rPr>
        <w:t xml:space="preserve">Traing Local Capacity:</w:t>
      </w:r>
      <w:r>
        <w:t xml:space="preserve"> </w:t>
      </w:r>
      <w:r>
        <w:t xml:space="preserve">To ensure sustainability, international and local NGOs must prioritize the training of Sudanese mental health professionals. Empowering local</w:t>
      </w:r>
      <w:r>
        <w:t xml:space="preserve"> </w:t>
      </w:r>
      <w:r>
        <w:t xml:space="preserve">Psychologist</w:t>
      </w:r>
      <w:r>
        <w:t xml:space="preserve">s ensures cultural competence and long-term accessibility.</w:t>
      </w:r>
    </w:p>
    <w:p>
      <w:pPr>
        <w:numPr>
          <w:ilvl w:val="0"/>
          <w:numId w:val="1002"/>
        </w:numPr>
        <w:pStyle w:val="Compact"/>
      </w:pPr>
      <w:r>
        <w:rPr>
          <w:bCs/>
          <w:b/>
        </w:rPr>
        <w:t xml:space="preserve">Digital Mental Health Interventions:</w:t>
      </w:r>
      <w:r>
        <w:t xml:space="preserve"> </w:t>
      </w:r>
      <w:r>
        <w:t xml:space="preserve">Given the disruption caused by conflict in</w:t>
      </w:r>
      <w:r>
        <w:t xml:space="preserve"> </w:t>
      </w:r>
      <w:r>
        <w:t xml:space="preserve">Sudan Khartoum</w:t>
      </w:r>
      <w:r>
        <w:t xml:space="preserve">, developing tele-therapy platforms (where internet access permits) can maintain continuity of care.</w:t>
      </w:r>
    </w:p>
    <w:p>
      <w:pPr>
        <w:numPr>
          <w:ilvl w:val="0"/>
          <w:numId w:val="1002"/>
        </w:numPr>
        <w:pStyle w:val="Compact"/>
      </w:pPr>
      <w:r>
        <w:rPr>
          <w:bCs/>
          <w:b/>
        </w:rPr>
        <w:t xml:space="preserve">Policymaker Engagement:</w:t>
      </w:r>
      <w:r>
        <w:t xml:space="preserve"> </w:t>
      </w:r>
      <w:r>
        <w:t xml:space="preserve">The data collected must be used to advocate for the inclusion of mental health in national emergency response plans. The role of the</w:t>
      </w:r>
      <w:r>
        <w:t xml:space="preserve"> </w:t>
      </w:r>
      <w:r>
        <w:t xml:space="preserve">Psychologist</w:t>
      </w:r>
      <w:r>
        <w:t xml:space="preserve"> </w:t>
      </w:r>
      <w:r>
        <w:t xml:space="preserve">must be recognized not just as a medical necessity, but as a stabilizing factor for societal reconstruction.</w:t>
      </w:r>
    </w:p>
    <w:bookmarkEnd w:id="29"/>
    <w:bookmarkStart w:id="30" w:name="conclusion"/>
    <w:p>
      <w:pPr>
        <w:pStyle w:val="Heading1"/>
      </w:pPr>
      <w:r>
        <w:t xml:space="preserve">7.0 Conclusion</w:t>
      </w:r>
    </w:p>
    <w:p>
      <w:pPr>
        <w:pStyle w:val="FirstParagraph"/>
      </w:pPr>
      <w:r>
        <w:t xml:space="preserve">This laboratory report confirms that the practice of psychology in</w:t>
      </w:r>
      <w:r>
        <w:t xml:space="preserve"> </w:t>
      </w:r>
      <w:r>
        <w:t xml:space="preserve">Sudan Khartoum</w:t>
      </w:r>
      <w:r>
        <w:t xml:space="preserve"> </w:t>
      </w:r>
      <w:r>
        <w:t xml:space="preserve">is a complex, high-stakes endeavor that requires significant adaptation to local realities. The</w:t>
      </w:r>
      <w:r>
        <w:t xml:space="preserve"> </w:t>
      </w:r>
      <w:r>
        <w:t xml:space="preserve">Psychologist</w:t>
      </w:r>
      <w:r>
        <w:t xml:space="preserve"> </w:t>
      </w:r>
      <w:r>
        <w:t xml:space="preserve">operates not merely as a clinician but as a humanitarian agent, navigating the intersection of trauma, culture, and survival. By adopting culturally sensitive, community-integrated, and trauma-informed approaches, mental health professionals can make substantial contributions to the well-being of individuals in</w:t>
      </w:r>
      <w:r>
        <w:t xml:space="preserve"> </w:t>
      </w:r>
      <w:r>
        <w:t xml:space="preserve">Sudan Khartoum</w:t>
      </w:r>
      <w:r>
        <w:t xml:space="preserve"> </w:t>
      </w:r>
      <w:r>
        <w:t xml:space="preserve">and support the broader process of healing in a post-conflict society.</w:t>
      </w:r>
    </w:p>
    <w:p>
      <w:pPr>
        <w:pStyle w:val="BodyText"/>
      </w:pPr>
      <w:r>
        <w:t xml:space="preserve">The findings emphasize that effective psychological intervention is not transferable as a static package; it must be dynamic, responsive, and deeply rooted in the lived experiences of the people it serves. The resilience shown by the population of</w:t>
      </w:r>
      <w:r>
        <w:t xml:space="preserve"> </w:t>
      </w:r>
      <w:r>
        <w:t xml:space="preserve">Sudan Khartoum</w:t>
      </w:r>
      <w:r>
        <w:t xml:space="preserve"> </w:t>
      </w:r>
      <w:r>
        <w:t xml:space="preserve">provides a powerful foundation upon which professional psychological support can build lasting mental health outcomes.</w:t>
      </w:r>
    </w:p>
    <w:p>
      <w:pPr>
        <w:pStyle w:val="BodyText"/>
      </w:pPr>
      <w:r>
        <w:br/>
      </w:r>
    </w:p>
    <w:p>
      <w:r>
        <w:pict>
          <v:rect style="width:0;height:1.5pt" o:hralign="center" o:hrstd="t" o:hr="t"/>
        </w:pict>
      </w:r>
    </w:p>
    <w:p>
      <w:pPr>
        <w:pStyle w:val="FirstParagraph"/>
      </w:pPr>
      <w:r>
        <w:rPr>
          <w:iCs/>
          <w:i/>
        </w:rPr>
        <w:t xml:space="preserve">This document is for educational and informational purposes regarding clinical practices in humanitarian settings.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2026-07-29T16:00:41Z</dcterms:created>
  <dcterms:modified xsi:type="dcterms:W3CDTF">2026-07-29T16:00:41Z</dcterms:modified>
</cp:coreProperties>
</file>

<file path=docProps/custom.xml><?xml version="1.0" encoding="utf-8"?>
<Properties xmlns="http://schemas.openxmlformats.org/officeDocument/2006/custom-properties" xmlns:vt="http://schemas.openxmlformats.org/officeDocument/2006/docPropsVTypes"/>
</file>