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0" w:name="clinical-assessment-lab-report"/>
    <w:p>
      <w:pPr>
        <w:pStyle w:val="Heading1"/>
      </w:pPr>
      <w:r>
        <w:t xml:space="preserve">Clinical Assessment Lab Report</w:t>
      </w:r>
    </w:p>
    <w:p>
      <w:pPr>
        <w:pStyle w:val="FirstParagraph"/>
      </w:pPr>
      <w:r>
        <w:rPr>
          <w:bCs/>
          <w:b/>
        </w:rPr>
        <w:t xml:space="preserve">Degree Level:</w:t>
      </w:r>
      <w:r>
        <w:rPr>
          <w:iCs/>
          <w:i/>
        </w:rPr>
        <w:t xml:space="preserve">Cognitive Behavioral and Psychodynamic Analysis Frameworks</w:t>
      </w:r>
    </w:p>
    <w:p>
      <w:pPr>
        <w:pStyle w:val="BodyText"/>
      </w:pPr>
      <w:r>
        <w:rPr>
          <w:bCs/>
          <w:b/>
        </w:rPr>
        <w:t xml:space="preserve">Institutional Context:</w:t>
      </w:r>
      <w:r>
        <w:t xml:space="preserve">Mental Health Integration in Turkey Istanbul Urban Centers</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document serves as a comprehensive lab report analyzing the efficacy, cultural adaptation, and clinical application of modern psychological interventions within the specific demographic and sociological context of Turkey Istanbul. As one of the most densely populated metropolitan areas in Europe and Asia, Istanbul presents a unique laboratory for studying mental health outcomes amidst rapid urbanization, economic volatility, and seismic geological risks. This report evaluates how the role of a trained Psychologist functions not merely as a clinician but as a critical agent of social stability in this complex region. The findings suggest that integrating Western psychotherapeutic standards with local cultural nuances is essential for effective treatment plans in Turkey Istanbul.</w:t>
      </w:r>
    </w:p>
    <w:bookmarkEnd w:id="21"/>
    <w:bookmarkStart w:id="22" w:name="introduction"/>
    <w:p>
      <w:pPr>
        <w:pStyle w:val="Heading2"/>
      </w:pPr>
      <w:r>
        <w:t xml:space="preserve">1. Introduction</w:t>
      </w:r>
    </w:p>
    <w:p>
      <w:pPr>
        <w:pStyle w:val="FirstParagraph"/>
      </w:pPr>
      <w:r>
        <w:t xml:space="preserve">The field of clinical psychology has evolved significantly over the past two decades, yet its application remains deeply tied to the cultural fabric of the society it serves. In Turkey Istanbul, a city that straddles two continents and blends ancient traditions with modern metropolitan demands, psychological distress manifests in ways that differ from Western baselines. This lab report aims to dissect the operational framework of a Psychologist practicing in this unique environment.</w:t>
      </w:r>
    </w:p>
    <w:p>
      <w:pPr>
        <w:pStyle w:val="BodyText"/>
      </w:pPr>
      <w:r>
        <w:t xml:space="preserve">The primary objective of this analysis is to determine how professional mental health services can be optimized for the residents of Turkey Istanbul. We examine the intersection of global psychological standards with local socioeconomic factors, including inflation rates, housing pressures, and cross-cultural migration patterns inherent to Istanbul’s diverse population. Understanding these variables is crucial for any Psychologist aiming to provide evidence-based care in this region.</w:t>
      </w:r>
    </w:p>
    <w:bookmarkEnd w:id="22"/>
    <w:bookmarkStart w:id="26" w:name="methodology"/>
    <w:bookmarkStart w:id="25" w:name="methodology-of-clinical-engagement"/>
    <w:p>
      <w:pPr>
        <w:pStyle w:val="Heading2"/>
      </w:pPr>
      <w:r>
        <w:t xml:space="preserve">2. Methodology of Clinical Engagement</w:t>
      </w:r>
    </w:p>
    <w:p>
      <w:pPr>
        <w:pStyle w:val="FirstParagraph"/>
      </w:pPr>
      <w:r>
        <w:t xml:space="preserve">In the context of a lab report concerning mental health, the "methodology" refers to the therapeutic frameworks and assessment tools utilized by a Psychologist. In Turkey Istanbul, standard procedures must undergo rigorous cultural validation.</w:t>
      </w:r>
    </w:p>
    <w:bookmarkStart w:id="23" w:name="assessment-tools"/>
    <w:p>
      <w:pPr>
        <w:pStyle w:val="Heading3"/>
      </w:pPr>
      <w:r>
        <w:t xml:space="preserve">2.1 Assessment Tools</w:t>
      </w:r>
    </w:p>
    <w:p>
      <w:pPr>
        <w:pStyle w:val="FirstParagraph"/>
      </w:pPr>
      <w:r>
        <w:t xml:space="preserve">The initial phase of any psychological intervention involves standardized testing. However, global instruments such as the Beck Depression Inventory (BDI) or the Minnesota Multiphasic Personality Inventory (MMPI) require careful interpretation when applied in Turkey Istanbul. Linguistic nuances in Turkish and Kurdish dialects spoken within Istanbul’s borders can alter symptom reporting. Therefore, a competent Psychologist must utilize locally validated versions of these tests to ensure diagnostic accuracy.</w:t>
      </w:r>
    </w:p>
    <w:bookmarkEnd w:id="23"/>
    <w:bookmarkStart w:id="24" w:name="therapeutic-modalities"/>
    <w:p>
      <w:pPr>
        <w:pStyle w:val="Heading3"/>
      </w:pPr>
      <w:r>
        <w:t xml:space="preserve">2.2 Therapeutic Modalities</w:t>
      </w:r>
    </w:p>
    <w:p>
      <w:pPr>
        <w:pStyle w:val="FirstParagraph"/>
      </w:pPr>
      <w:r>
        <w:t xml:space="preserve">Cognitive Behavioral Therapy (CBT) remains the most widely accepted modality in Turkey Istanbul due to its structured nature and measurability outcomes. However, psychodynamic approaches are gaining traction among younger demographics in districts like Beyoğlu and Kadıköy. The Psychologist must adapt their approach based on the patient’s background, considering whether they are a long-term resident of Istanbul or part of the significant internal migration wave from rural Anatolia.</w:t>
      </w:r>
    </w:p>
    <w:bookmarkEnd w:id="24"/>
    <w:bookmarkEnd w:id="25"/>
    <w:bookmarkEnd w:id="26"/>
    <w:bookmarkStart w:id="28" w:name="findings"/>
    <w:bookmarkStart w:id="27" w:name="observations-and-data-analysis"/>
    <w:p>
      <w:pPr>
        <w:pStyle w:val="Heading2"/>
      </w:pPr>
      <w:r>
        <w:t xml:space="preserve">3. Observations and Data Analysis</w:t>
      </w:r>
    </w:p>
    <w:p>
      <w:pPr>
        <w:pStyle w:val="FirstParagraph"/>
      </w:pPr>
      <w:r>
        <w:t xml:space="preserve">Data collected from clinical simulations and observational studies in Turkey Istanbul highlight several distinct trends regarding mental health prevalence and treatment response.</w:t>
      </w:r>
    </w:p>
    <w:p>
      <w:pPr>
        <w:pStyle w:val="BodyText"/>
      </w:pPr>
      <w:r>
        <w:t xml:space="preserve">Factor</w:t>
      </w:r>
    </w:p>
    <w:bookmarkEnd w:id="27"/>
    <w:bookmarkEnd w:id="28"/>
    <w:p>
      <w:pPr>
        <w:pStyle w:val="BodyText"/>
      </w:pPr>
      <w:r>
        <w:t xml:space="preserve">Description</w:t>
      </w:r>
    </w:p>
    <w:p>
      <w:pPr>
        <w:pStyle w:val="BodyText"/>
      </w:pPr>
      <w:r>
        <w:t xml:space="preserve">I Impact on Psychologist Practice in Turkey Istanbul</w:t>
      </w:r>
    </w:p>
    <w:p>
      <w:pPr>
        <w:pStyle w:val="BodyText"/>
      </w:pPr>
      <w:r>
        <w:t xml:space="preserve">Economic Instability</w:t>
      </w:r>
    </w:p>
    <w:p>
      <w:pPr>
        <w:pStyle w:val="BodyText"/>
      </w:pPr>
      <w:r>
        <w:t xml:space="preserve">Frequent fluctuations in currency value and cost of living create chronic stress.&lt; td &gt;Psychologists must address existential anxiety alongside clinical symptoms. Treatment plans often need to be brief and solution-focused due to client financial constraints .&lt; tr style="background-color:#f9f9f9;"&gt;</w:t>
      </w:r>
    </w:p>
    <w:p>
      <w:pPr>
        <w:pStyle w:val="BodyText"/>
      </w:pPr>
      <w:r>
        <w:t xml:space="preserve">Urban Density</w:t>
      </w:r>
    </w:p>
    <w:p>
      <w:pPr>
        <w:pStyle w:val="BodyText"/>
      </w:pPr>
      <w:r>
        <w:t xml:space="preserve">Istanbul is one of the world's most densely populated cities.&lt; td &gt;Noise pollution, traffic congestion ,and lack of personal space contribute to higher rates of irritability and anxiety disorders . The Psychologist must incorporate stress-management techniques specific to urban living .&lt; tr&gt;</w:t>
      </w:r>
    </w:p>
    <w:p>
      <w:pPr>
        <w:pStyle w:val="BodyText"/>
      </w:pPr>
      <w:r>
        <w:t xml:space="preserve">Geological Anxiety</w:t>
      </w:r>
    </w:p>
    <w:p>
      <w:pPr>
        <w:pStyle w:val="BodyText"/>
      </w:pPr>
      <w:r>
        <w:t xml:space="preserve">High seismic activity risk in the Marmara region.</w:t>
      </w:r>
    </w:p>
    <w:p>
      <w:pPr>
        <w:pStyle w:val="BodyText"/>
      </w:pPr>
      <w:r>
        <w:t xml:space="preserve">Trauma-informed care is essential. Many residents exhibit hyper-vigilance related to earthquake preparedness ,which requires specialized intervention by a trained Psychologist.</w:t>
      </w:r>
    </w:p>
    <w:p>
      <w:pPr>
        <w:pStyle w:val="BodyText"/>
      </w:pPr>
      <w:r>
        <w:t xml:space="preserve">Cultural Stigma</w:t>
      </w:r>
    </w:p>
    <w:p>
      <w:pPr>
        <w:pStyle w:val="BodyText"/>
      </w:pPr>
      <w:r>
        <w:t xml:space="preserve">Mental health issues are sometimes stigmatized in traditional communities.&lt; td &gt;Confidentiality and trust-building are paramount . A Psychologist in Turkey Istanbul must often act as an educator to normalize mental health care within conservative family structures.</w:t>
      </w:r>
    </w:p>
    <w:bookmarkStart w:id="29" w:name="Xe9cd08849b438a485f3fb9ce58f18d32df7ae31"/>
    <w:p>
      <w:pPr>
        <w:pStyle w:val="Heading3"/>
      </w:pPr>
      <w:r>
        <w:t xml:space="preserve">3.1 The Role of the Psychologist as a Cultural Bridge</w:t>
      </w:r>
    </w:p>
    <w:p>
      <w:pPr>
        <w:pStyle w:val="FirstParagraph"/>
      </w:pPr>
      <w:r>
        <w:t xml:space="preserve">A critical finding in this lab report is the dual role of the Psychologist in Turkey Istanbul. Beyond treating individual pathology, they serve as cultural bridges. For expatriates and international students living in Turkey Istanbul, language barriers and cultural isolation are significant stressors. The Psychologist must possess high cultural competence to navigate these divides effectively.</w:t>
      </w:r>
    </w:p>
    <w:bookmarkEnd w:id="29"/>
    <w:bookmarkStart w:id="30" w:name="discussion"/>
    <w:p>
      <w:pPr>
        <w:pStyle w:val="Heading2"/>
      </w:pPr>
      <w:r>
        <w:t xml:space="preserve">4. Discussion</w:t>
      </w:r>
    </w:p>
    <w:p>
      <w:pPr>
        <w:pStyle w:val="FirstParagraph"/>
      </w:pPr>
      <w:r>
        <w:t xml:space="preserve">The data indicates that the effectiveness of psychological intervention in Turkey Istanbul is directly correlated with the Psychologist's ability to contextualize symptoms within the broader socio-political landscape. For instance, a presentation of depression may not just be neurochemical but a rational response to economic precarity.</w:t>
      </w:r>
    </w:p>
    <w:p>
      <w:pPr>
        <w:pStyle w:val="BodyText"/>
      </w:pPr>
      <w:r>
        <w:rPr>
          <w:bCs/>
          <w:b/>
        </w:rPr>
        <w:t xml:space="preserve">Key Insight:</w:t>
      </w:r>
      <w:r>
        <w:t xml:space="preserve"> </w:t>
      </w:r>
      <w:r>
        <w:t xml:space="preserve">In Turkey Istanbul, ignoring the macro-environmental factors affecting mental health renders psychological treatment incomplete. A holistic approach is mandatory.</w:t>
      </w:r>
    </w:p>
    <w:p>
      <w:pPr>
        <w:pStyle w:val="BodyText"/>
      </w:pPr>
      <w:r>
        <w:t xml:space="preserve">Furthermore, the digital transformation of mental health services has accelerated in Turkey Istanbul post-pandemic. Tele-psychology has become a viable alternative for those living in peripheral districts with poor public transportation links. However, this introduces new ethical considerations regarding data privacy and the therapeutic alliance across screens.</w:t>
      </w:r>
    </w:p>
    <w:bookmarkEnd w:id="30"/>
    <w:bookmarkStart w:id="32" w:name="limitations"/>
    <w:bookmarkStart w:id="31" w:name="limitations-of-study"/>
    <w:p>
      <w:pPr>
        <w:pStyle w:val="Heading2"/>
      </w:pPr>
      <w:r>
        <w:t xml:space="preserve">5. Limitations of Study</w:t>
      </w:r>
    </w:p>
    <w:p>
      <w:pPr>
        <w:pStyle w:val="FirstParagraph"/>
      </w:pPr>
      <w:r>
        <w:t xml:space="preserve">This lab report acknowledges limitations inherent to psychological research in dynamic urban environments. Self-reporting biases remain a significant issue, particularly in Turkey Istanbul where social desirability bias may lead clients to underreport symptoms related to family discord or substance use. Additionally, access to high-quality psychological care is unevenly distributed across districts of Turkey Istanbul, with higher concentrations of services in central areas compared to developing outskirts.</w:t>
      </w:r>
    </w:p>
    <w:bookmarkEnd w:id="31"/>
    <w:bookmarkEnd w:id="32"/>
    <w:bookmarkStart w:id="33" w:name="conclusion"/>
    <w:p>
      <w:pPr>
        <w:pStyle w:val="Heading2"/>
      </w:pPr>
      <w:r>
        <w:t xml:space="preserve">6. Conclusion</w:t>
      </w:r>
    </w:p>
    <w:p>
      <w:pPr>
        <w:pStyle w:val="FirstParagraph"/>
      </w:pPr>
      <w:r>
        <w:rPr>
          <w:bCs/>
          <w:b/>
        </w:rPr>
        <w:t xml:space="preserve">Final Determination:</w:t>
      </w:r>
    </w:p>
    <w:p>
      <w:pPr>
        <w:pStyle w:val="BodyText"/>
      </w:pPr>
      <w:r>
        <w:t xml:space="preserve">This lab report concludes that the role of a Psychologist in Turkey Istanbul is far more complex than standard clinical practice suggests. It requires a specialized skill set that blends scientific rigor with deep cultural empathy and socio-economic awareness.</w:t>
      </w:r>
    </w:p>
    <w:p>
      <w:pPr>
        <w:pStyle w:val="BodyText"/>
      </w:pPr>
      <w:r>
        <w:t xml:space="preserve">The Psychologist must be adaptable, recognizing that mental health in Turkey Istanbul is influenced by unique factors such as seismic anxiety, economic volatility ,and intense urban density .&lt; li &gt;Effective treatment requires validated local assessment tools and culturally sensitive therapeutic modalities.&lt; li &gt;Future interventions in Turkey Istanbul should focus on integrating tele-mental health solutions to improve accessibility across all districts .</w:t>
      </w:r>
    </w:p>
    <w:p>
      <w:pPr>
        <w:pStyle w:val="BodyText"/>
      </w:pPr>
      <w:r>
        <w:t xml:space="preserve">Ultimately, the Psychologist serves as a vital stabilizing force in the mental health ecosystem of Turkey Istanbul. By addressing both individual psychopathology and broader societal stressors, they contribute significantly to the well-being of one of the world’s most vibrant and challenging metropolitan landscapes.</w:t>
      </w:r>
    </w:p>
    <w:bookmarkEnd w:id="33"/>
    <w:p>
      <w:pPr>
        <w:pStyle w:val="BodyText"/>
      </w:pPr>
      <w:r>
        <w:rPr>
          <w:bCs/>
          <w:b/>
        </w:rPr>
        <w:t xml:space="preserve">End of Lab Report</w:t>
      </w:r>
      <w:r>
        <w:br/>
      </w:r>
      <w:r>
        <w:t xml:space="preserve">Clinical Psychology Division | Regional Focus: Turkey Istanbul</w:t>
      </w:r>
      <w:r>
        <w:br/>
      </w:r>
      <w:r>
        <w:t xml:space="preserve">Date of Analysis : 2023-10-27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Lab Report: Psychological Services in Turkey Istanbul</dc:title>
  <dc:creator/>
  <dc:language>en</dc:language>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