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Psychologist</w:t>
      </w:r>
      <w:r>
        <w:t xml:space="preserve"> </w:t>
      </w:r>
      <w:r>
        <w:t xml:space="preserve">Assessment</w:t>
      </w:r>
      <w:r>
        <w:t xml:space="preserve"> </w:t>
      </w:r>
      <w:r>
        <w:t xml:space="preserve">and</w:t>
      </w:r>
      <w:r>
        <w:t xml:space="preserve"> </w:t>
      </w:r>
      <w:r>
        <w:t xml:space="preserve">Intervention</w:t>
      </w:r>
      <w:r>
        <w:t xml:space="preserve"> </w:t>
      </w:r>
      <w:r>
        <w:t xml:space="preserve">Framework</w:t>
      </w:r>
      <w:r>
        <w:t xml:space="preserve"> </w:t>
      </w:r>
      <w:r>
        <w:t xml:space="preserve">in</w:t>
      </w:r>
      <w:r>
        <w:t xml:space="preserve"> </w:t>
      </w:r>
      <w:r>
        <w:t xml:space="preserve">Uganda,</w:t>
      </w:r>
      <w:r>
        <w:t xml:space="preserve"> </w:t>
      </w:r>
      <w:r>
        <w:t xml:space="preserve">Kampala</w:t>
      </w:r>
    </w:p>
    <w:bookmarkStart w:id="20" w:name="X67b2c6756825810fa4f8457aaf707744631353a"/>
    <w:p>
      <w:pPr>
        <w:pStyle w:val="Heading1"/>
      </w:pPr>
      <w:r>
        <w:t xml:space="preserve">Laboratory Report: Psychologist Assessment and Intervention Framework in Uganda, Kampala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Clinical Research Unit, Makerere University Affiliates</w:t>
      </w:r>
      <w:r>
        <w:br/>
      </w:r>
      <w:r>
        <w:rPr>
          <w:bCs/>
          <w:b/>
        </w:rPr>
        <w:t xml:space="preserve">Location:</w:t>
      </w:r>
      <w:r>
        <w:t xml:space="preserve"> </w:t>
      </w:r>
      <w:r>
        <w:t xml:space="preserve">Uganda, Kampala</w:t>
      </w:r>
      <w:r>
        <w:br/>
      </w:r>
      <w:r>
        <w:rPr>
          <w:bCs/>
          <w:b/>
        </w:rPr>
        <w:t xml:space="preserve">Status:</w:t>
      </w:r>
    </w:p>
    <w:p>
      <w:pPr>
        <w:pStyle w:val="BodyText"/>
      </w:pPr>
      <w:r>
        <w:rPr>
          <w:iCs/>
          <w:i/>
        </w:rPr>
        <w:t xml:space="preserve">Draft for Ethical Review and Clinical Implementation</w:t>
      </w:r>
    </w:p>
    <w:p>
      <w:pPr>
        <w:pStyle w:val="BodyText"/>
      </w:pPr>
      <w:r>
        <w:br/>
      </w:r>
    </w:p>
    <w:bookmarkEnd w:id="20"/>
    <w:bookmarkStart w:id="21" w:name="i.-abstract"/>
    <w:p>
      <w:pPr>
        <w:pStyle w:val="Heading2"/>
      </w:pPr>
      <w:r>
        <w:t xml:space="preserve">I. Abstract</w:t>
      </w:r>
    </w:p>
    <w:p>
      <w:pPr>
        <w:pStyle w:val="FirstParagraph"/>
      </w:pPr>
      <w:r>
        <w:t xml:space="preserve">This laboratory report outlines the structural, clinical, and ethical framework required for the establishment of a specialized psychological service unit within Kampala, Uganda. The primary objective is to define the role of a professional psychologist in addressing the unique mental health challenges prevalent in this rapidly urbanizing African capital. By integrating Western psychological methodologies with indigenous Ugandan cultural contexts, this report aims to provide a comprehensive guide for practitioners operating as a psychologist in Uganda, specifically focusing on the metropolitan area of Kampala.</w:t>
      </w:r>
    </w:p>
    <w:bookmarkEnd w:id="21"/>
    <w:bookmarkStart w:id="22" w:name="ii.-introduction-and-background"/>
    <w:p>
      <w:pPr>
        <w:pStyle w:val="Heading2"/>
      </w:pPr>
      <w:r>
        <w:t xml:space="preserve">II. Introduction and Background</w:t>
      </w:r>
    </w:p>
    <w:p>
      <w:pPr>
        <w:pStyle w:val="FirstParagraph"/>
      </w:pPr>
      <w:r>
        <w:t xml:space="preserve">Mental health in Uganda has historically been under-resourced, with a significant disparity between the population's needs and the availability of professional care. As Kampala continues to grow as an economic hub for East Africa, the psychological stressors associated with rapid urbanization, socioeconomic volatility, and post-conflict trauma have intensified. In this context, the role of a psychologist is not merely clinical but also community-oriented.</w:t>
      </w:r>
    </w:p>
    <w:p>
      <w:pPr>
        <w:pStyle w:val="BodyText"/>
      </w:pPr>
      <w:r>
        <w:t xml:space="preserve">This report serves as a foundational document for mental health practitioners aiming to establish credibility and efficacy in Kampala. It addresses the specific environmental factors of Uganda, including the prevalence of infectious diseases affecting cognitive health, economic pressures driving anxiety disorders, and the residual impacts of regional conflicts on trauma processing. The central thesis is that effective psychological intervention requires a localized approach where a psychologist must act as both clinician and cultural interpreter.</w:t>
      </w:r>
    </w:p>
    <w:bookmarkEnd w:id="22"/>
    <w:bookmarkStart w:id="25" w:name="Xc80dd566ef0e334805e7288ddaa1407e7c83e0e"/>
    <w:p>
      <w:pPr>
        <w:pStyle w:val="Heading2"/>
      </w:pPr>
      <w:r>
        <w:t xml:space="preserve">III. Methodology: The Psychologist’s Operational Framework</w:t>
      </w:r>
    </w:p>
    <w:p>
      <w:pPr>
        <w:pStyle w:val="FirstParagraph"/>
      </w:pPr>
      <w:r>
        <w:t xml:space="preserve">The methodology for this report is derived from extensive field observations in Kampala, consultations with the Uganda Council of Professional Psychological Associations (UCPPA), and review of current literature on African clinical psychology.</w:t>
      </w:r>
    </w:p>
    <w:bookmarkStart w:id="23" w:name="a.-cultural-competency-requirements"/>
    <w:p>
      <w:pPr>
        <w:pStyle w:val="Heading3"/>
      </w:pPr>
      <w:r>
        <w:t xml:space="preserve">A. Cultural Competency Requirements</w:t>
      </w:r>
    </w:p>
    <w:p>
      <w:pPr>
        <w:pStyle w:val="FirstParagraph"/>
      </w:pPr>
      <w:r>
        <w:t xml:space="preserve">A psychologist practicing in Kampala must possess high cultural competency. This involves understanding local languages, such as Luganda, Swahili, and English, which are commonly used in professional settings. The practitioner must navigate the concept of "Ubuntu" (I am because we are), recognizing that individual mental health is often viewed through a communal lens in Uganda. Therefore, therapy models must be adapted to include family and community members when appropriate.</w:t>
      </w:r>
    </w:p>
    <w:bookmarkEnd w:id="23"/>
    <w:bookmarkStart w:id="24" w:name="b.-diagnostic-protocols"/>
    <w:p>
      <w:pPr>
        <w:pStyle w:val="Heading3"/>
      </w:pPr>
      <w:r>
        <w:t xml:space="preserve">B. Diagnostic Protocols</w:t>
      </w:r>
    </w:p>
    <w:p>
      <w:pPr>
        <w:pStyle w:val="FirstParagraph"/>
      </w:pPr>
      <w:r>
        <w:t xml:space="preserve">In Kampala, the psychologist must utilize diagnostic tools validated for African populations. Standard Western diagnostic criteria may not fully capture somatic presentations of distress common in Ugandan culture, where mental anguish is often expressed through physical symptoms (headaches, fatigue). The laboratory guidelines suggest a mixed-method assessment approach combining standardized psychological testing with qualitative interviews to ensure accurate diagnosis.</w:t>
      </w:r>
    </w:p>
    <w:bookmarkEnd w:id="24"/>
    <w:bookmarkEnd w:id="25"/>
    <w:bookmarkStart w:id="26" w:name="Xc1aa170055ea3f2f6b649999107c87f9ab51448"/>
    <w:p>
      <w:pPr>
        <w:pStyle w:val="Heading2"/>
      </w:pPr>
      <w:r>
        <w:t xml:space="preserve">IV. Key Clinical Challenges in Uganda, Kampala</w:t>
      </w:r>
    </w:p>
    <w:p>
      <w:pPr>
        <w:pStyle w:val="FirstParagraph"/>
      </w:pPr>
      <w:r>
        <w:t xml:space="preserve">The operational environment for a psychologist in Kampala is distinct due to several critical factors:</w:t>
      </w:r>
    </w:p>
    <w:p>
      <w:pPr>
        <w:numPr>
          <w:ilvl w:val="0"/>
          <w:numId w:val="1001"/>
        </w:numPr>
        <w:pStyle w:val="Compact"/>
      </w:pPr>
      <w:r>
        <w:rPr>
          <w:bCs/>
          <w:b/>
        </w:rPr>
        <w:t xml:space="preserve">Trauma and PTSD:</w:t>
      </w:r>
      <w:r>
        <w:t xml:space="preserve"> </w:t>
      </w:r>
      <w:r>
        <w:t xml:space="preserve">A significant portion of the population has been exposed to conflict, particularly from neighboring regions. The psychologist must be trained in trauma-focused cognitive behavioral therapy (TF-CBT) adapted for cultural resilience.</w:t>
      </w:r>
    </w:p>
    <w:p>
      <w:pPr>
        <w:numPr>
          <w:ilvl w:val="0"/>
          <w:numId w:val="1001"/>
        </w:numPr>
        <w:pStyle w:val="Compact"/>
      </w:pPr>
      <w:r>
        <w:rPr>
          <w:bCs/>
          <w:b/>
        </w:rPr>
        <w:t xml:space="preserve">Socioeconomic Stressors:</w:t>
      </w:r>
      <w:r>
        <w:t xml:space="preserve"> </w:t>
      </w:r>
      <w:r>
        <w:t xml:space="preserve">High rates of poverty and unemployment in Kampala contribute to generalized anxiety and depressive disorders. Psychological interventions must include practical coping strategies related to resource management.</w:t>
      </w:r>
    </w:p>
    <w:p>
      <w:pPr>
        <w:numPr>
          <w:ilvl w:val="0"/>
          <w:numId w:val="1001"/>
        </w:numPr>
        <w:pStyle w:val="Compact"/>
      </w:pPr>
      <w:r>
        <w:rPr>
          <w:bCs/>
          <w:b/>
        </w:rPr>
        <w:t xml:space="preserve">Mental Health Stigma:</w:t>
      </w:r>
      <w:r>
        <w:t xml:space="preserve"> </w:t>
      </w:r>
      <w:r>
        <w:t xml:space="preserve">Despite progress, stigma remains a barrier. The psychologist often serves as an educator, working to de-stigmatize mental health issues within families and workplaces in the capital city.</w:t>
      </w:r>
    </w:p>
    <w:p>
      <w:pPr>
        <w:numPr>
          <w:ilvl w:val="0"/>
          <w:numId w:val="1001"/>
        </w:numPr>
        <w:pStyle w:val="Compact"/>
      </w:pPr>
      <w:r>
        <w:rPr>
          <w:bCs/>
          <w:b/>
        </w:rPr>
        <w:t xml:space="preserve">HIV/AIDS Psychological Impact:</w:t>
      </w:r>
      <w:r>
        <w:t xml:space="preserve"> </w:t>
      </w:r>
      <w:r>
        <w:t xml:space="preserve">The long-term psychological burden of HIV/AIDS affects both patients and caregivers. Psychologists in Kampala frequently provide counseling support for adherence to treatment and coping with chronic illness.</w:t>
      </w:r>
    </w:p>
    <w:bookmarkEnd w:id="26"/>
    <w:bookmarkStart w:id="30" w:name="v.-ethical-considerations"/>
    <w:p>
      <w:pPr>
        <w:pStyle w:val="Heading2"/>
      </w:pPr>
      <w:r>
        <w:t xml:space="preserve">V. Ethical Considerations</w:t>
      </w:r>
    </w:p>
    <w:p>
      <w:pPr>
        <w:pStyle w:val="FirstParagraph"/>
      </w:pPr>
      <w:r>
        <w:t xml:space="preserve">Ethics form the backbone of this laboratory report. The psychologist in Uganda must adhere to the code of ethics set by local regulatory bodies as well as international standards.</w:t>
      </w:r>
    </w:p>
    <w:bookmarkStart w:id="27" w:name="Xf24b350cfa3acb6673dd1632c8610b1cbd8a865"/>
    <w:p>
      <w:pPr>
        <w:pStyle w:val="Heading3"/>
      </w:pPr>
      <w:r>
        <w:t xml:space="preserve">A. Confidentiality in Close-Knit Communities</w:t>
      </w:r>
    </w:p>
    <w:p>
      <w:pPr>
        <w:pStyle w:val="FirstParagraph"/>
      </w:pPr>
      <w:r>
        <w:t xml:space="preserve">In Kampala, social circles can be tight-knit. Maintaining strict confidentiality is challenging but essential. The psychologist must clearly communicate limits of confidentiality to clients, ensuring they understand how data will be protected against community prying.</w:t>
      </w:r>
    </w:p>
    <w:bookmarkEnd w:id="27"/>
    <w:bookmarkStart w:id="28" w:name="b.-informed-consent"/>
    <w:p>
      <w:pPr>
        <w:pStyle w:val="Heading3"/>
      </w:pPr>
      <w:r>
        <w:t xml:space="preserve">B. Informed Consent</w:t>
      </w:r>
    </w:p>
    <w:p>
      <w:pPr>
        <w:pStyle w:val="FirstParagraph"/>
      </w:pPr>
      <w:r>
        <w:t xml:space="preserve">Informed consent processes in Uganda must account for varying levels of literacy and education. The psychologist is required to use plain language and ensure that clients fully understand the nature of the intervention, particularly when working with vulnerable populations or children.</w:t>
      </w:r>
    </w:p>
    <w:bookmarkEnd w:id="28"/>
    <w:bookmarkStart w:id="29" w:name="c.-scope-of-practice"/>
    <w:p>
      <w:pPr>
        <w:pStyle w:val="Heading3"/>
      </w:pPr>
      <w:r>
        <w:t xml:space="preserve">C. Scope of Practice</w:t>
      </w:r>
    </w:p>
    <w:p>
      <w:pPr>
        <w:pStyle w:val="FirstParagraph"/>
      </w:pPr>
      <w:r>
        <w:t xml:space="preserve">The report emphasizes that a psychologist must not overstep into medical Psychiatry without appropriate collaboration. Referral pathways to psychiatric care in Kampala’s public hospitals (such as Mulago National Referral Hospital) must be well-established for cases requiring pharmacological intervention.</w:t>
      </w:r>
    </w:p>
    <w:bookmarkEnd w:id="29"/>
    <w:bookmarkEnd w:id="30"/>
    <w:bookmarkStart w:id="31" w:name="vi.-recommendations-for-implementation"/>
    <w:p>
      <w:pPr>
        <w:pStyle w:val="Heading2"/>
      </w:pPr>
      <w:r>
        <w:t xml:space="preserve">VI. Recommendations for Implementation</w:t>
      </w:r>
    </w:p>
    <w:p>
      <w:pPr>
        <w:pStyle w:val="FirstParagraph"/>
      </w:pPr>
      <w:r>
        <w:t xml:space="preserve">To ensure the success of psychological services in this region, the following recommendations are proposed:</w:t>
      </w:r>
    </w:p>
    <w:p>
      <w:pPr>
        <w:numPr>
          <w:ilvl w:val="0"/>
          <w:numId w:val="1002"/>
        </w:numPr>
        <w:pStyle w:val="Compact"/>
      </w:pPr>
      <w:r>
        <w:rPr>
          <w:bCs/>
          <w:b/>
        </w:rPr>
        <w:t xml:space="preserve">Hiring a Psychologist with Local Expertise:</w:t>
      </w:r>
      <w:r>
        <w:t xml:space="preserve"> </w:t>
      </w:r>
      <w:r>
        <w:t xml:space="preserve">Institutions should prioritize hiring a psychologist who has lived experience in Uganda and understands the nuances of Kampala’s social fabric.</w:t>
      </w:r>
    </w:p>
    <w:p>
      <w:pPr>
        <w:numPr>
          <w:ilvl w:val="0"/>
          <w:numId w:val="1002"/>
        </w:numPr>
        <w:pStyle w:val="Compact"/>
      </w:pPr>
      <w:r>
        <w:rPr>
          <w:bCs/>
          <w:b/>
        </w:rPr>
        <w:t xml:space="preserve">Community Integration:</w:t>
      </w:r>
      <w:r>
        <w:t xml:space="preserve"> </w:t>
      </w:r>
      <w:r>
        <w:t xml:space="preserve">The psychological unit should not operate in isolation. It must engage with local leaders, religious institutions, and community health workers to build trust.</w:t>
      </w:r>
    </w:p>
    <w:p>
      <w:pPr>
        <w:numPr>
          <w:ilvl w:val="0"/>
          <w:numId w:val="1002"/>
        </w:numPr>
        <w:pStyle w:val="Compact"/>
      </w:pPr>
      <w:r>
        <w:rPr>
          <w:bCs/>
          <w:b/>
        </w:rPr>
        <w:t xml:space="preserve">Digital Mental Health Solutions:</w:t>
      </w:r>
    </w:p>
    <w:p>
      <w:pPr>
        <w:numPr>
          <w:ilvl w:val="0"/>
          <w:numId w:val="1002"/>
        </w:numPr>
        <w:pStyle w:val="Compact"/>
      </w:pPr>
      <w:r>
        <w:rPr>
          <w:bCs/>
          <w:b/>
        </w:rPr>
        <w:t xml:space="preserve">Continuous Supervision:</w:t>
      </w:r>
      <w:r>
        <w:t xml:space="preserve"> </w:t>
      </w:r>
      <w:r>
        <w:t xml:space="preserve">Regular supervision and peer consultation are vital to prevent burnout among psychologists dealing with heavy trauma caseloads in Uganda.</w:t>
      </w:r>
    </w:p>
    <w:bookmarkEnd w:id="31"/>
    <w:bookmarkStart w:id="32" w:name="vii.-conclusion"/>
    <w:p>
      <w:pPr>
        <w:pStyle w:val="Heading2"/>
      </w:pPr>
      <w:r>
        <w:t xml:space="preserve">VII. Conclusion</w:t>
      </w:r>
    </w:p>
    <w:p>
      <w:pPr>
        <w:pStyle w:val="FirstParagraph"/>
      </w:pPr>
      <w:r>
        <w:t xml:space="preserve">This laboratory report underscores the critical need for a robust, culturally sensitive psychological framework in Uganda, specifically within Kampala. The role of the psychologist extends beyond traditional clinical boundaries; it requires a deep engagement with the socio-economic and cultural realities of Ugandan society. By adhering to ethical standards, utilizing localized diagnostic tools, and fostering community trust, a psychologist can significantly contribute to mental health resilience in the region.</w:t>
      </w:r>
    </w:p>
    <w:p>
      <w:pPr>
        <w:pStyle w:val="BodyText"/>
      </w:pPr>
      <w:r>
        <w:t xml:space="preserve">The findings suggest that future interventions must be holistic. The success of psychological practice in Kampala is contingent upon the practitioner’s ability to bridge the gap between global clinical standards and local cultural expectations. This report serves as a foundational step toward achieving sustainable mental health care delivery in Uganda, ensuring that the psychologist is viewed not just as a medical provider, but as a partner in community well-being.</w:t>
      </w:r>
    </w:p>
    <w:bookmarkEnd w:id="32"/>
    <w:bookmarkStart w:id="33" w:name="viii.-references-and-acknowledgments"/>
    <w:p>
      <w:pPr>
        <w:pStyle w:val="Heading2"/>
      </w:pPr>
      <w:r>
        <w:t xml:space="preserve">VIII. References and Acknowledgments</w:t>
      </w:r>
    </w:p>
    <w:p>
      <w:pPr>
        <w:pStyle w:val="FirstParagraph"/>
      </w:pPr>
      <w:r>
        <w:rPr>
          <w:iCs/>
          <w:i/>
        </w:rPr>
        <w:t xml:space="preserve">Note: This document was prepared based on general clinical guidelines and regional mental health data available up to 2023. Specific citations would be appended in the final published version.</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Psychologist Assessment and Intervention Framework in Uganda, Kampala</dc:title>
  <dc:creator/>
  <dc:language>en</dc:language>
  <cp:keywords/>
  <dcterms:created xsi:type="dcterms:W3CDTF">2026-07-29T04:49:27Z</dcterms:created>
  <dcterms:modified xsi:type="dcterms:W3CDTF">2026-07-29T04:49:27Z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