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Framework</w:t>
      </w:r>
      <w:r>
        <w:t xml:space="preserve"> </w:t>
      </w:r>
      <w:r>
        <w:t xml:space="preserve">in</w:t>
      </w:r>
      <w:r>
        <w:t xml:space="preserve"> </w:t>
      </w:r>
      <w:r>
        <w:t xml:space="preserve">Venezuela</w:t>
      </w:r>
      <w:r>
        <w:t xml:space="preserve"> </w:t>
      </w:r>
      <w:r>
        <w:t xml:space="preserve">Caracas</w:t>
      </w:r>
    </w:p>
    <w:bookmarkStart w:id="33" w:name="laboratory-report"/>
    <w:p>
      <w:pPr>
        <w:pStyle w:val="Heading1"/>
      </w:pPr>
      <w:r>
        <w:t xml:space="preserve">Laboratory Report</w:t>
      </w:r>
    </w:p>
    <w:p>
      <w:pPr>
        <w:pStyle w:val="FirstParagraph"/>
      </w:pPr>
      <w:r>
        <w:t xml:space="preserve">Special Focus: The Role of the Psychologist in the Socio-Economic Context of Venezuela Caracas</w:t>
      </w:r>
    </w:p>
    <w:p>
      <w:r>
        <w:pict>
          <v:rect style="width:0;height:1.5pt" o:hralign="center" o:hrstd="t" o:hr="t"/>
        </w:pict>
      </w:r>
    </w:p>
    <w:p>
      <w:pPr>
        <w:pStyle w:val="FirstParagraph"/>
      </w:pPr>
      <w:r>
        <w:rPr>
          <w:bCs/>
          <w:b/>
        </w:rPr>
        <w:t xml:space="preserve">Abstract:</w:t>
      </w:r>
      <w:r>
        <w:br/>
      </w:r>
      <w:r>
        <w:t xml:space="preserve">This laboratory report examines the critical intersection between clinical psychology and the unique socio-economic realities prevalent in Venezuela Caracas. As mental health professionals navigate a landscape marked by economic volatility, migration crises, and social transformation, the role of the psychologist has evolved from traditional therapeutic intervention to one of community resilience building and crisis management. This document outlines the theoretical frameworks applied in this region, methodologies for assessment adapted to local contexts, and findings regarding the efficacy of localized psychological interventions. The report emphasizes that understanding the specific environmental stressors of Venezuela Caracas is indispensable for effective clinical practice.</w:t>
      </w:r>
    </w:p>
    <w:bookmarkStart w:id="20" w:name="introduction"/>
    <w:p>
      <w:pPr>
        <w:pStyle w:val="Heading2"/>
      </w:pPr>
      <w:r>
        <w:t xml:space="preserve">1. Introduction</w:t>
      </w:r>
    </w:p>
    <w:p>
      <w:pPr>
        <w:pStyle w:val="FirstParagraph"/>
      </w:pPr>
      <w:r>
        <w:t xml:space="preserve">The landscape of mental health care in South America has undergone significant shifts in recent years, with Venezuela Caracas emerging as a focal point for psychological inquiry and intervention. The city, serving as the capital and largest urban center of Venezuela Caracas, presents a complex environment for practitioners due to the convergence of hyperinflationary pressures, infrastructure challenges, and mass emigration. This</w:t>
      </w:r>
      <w:r>
        <w:t xml:space="preserve"> </w:t>
      </w:r>
      <w:r>
        <w:rPr>
          <w:bCs/>
          <w:b/>
        </w:rPr>
        <w:t xml:space="preserve">Laboratory Report</w:t>
      </w:r>
      <w:r>
        <w:t xml:space="preserve"> </w:t>
      </w:r>
      <w:r>
        <w:t xml:space="preserve">aims to document the operational dynamics of mental health services in this specific geographic locale.</w:t>
      </w:r>
    </w:p>
    <w:p>
      <w:pPr>
        <w:pStyle w:val="BodyText"/>
      </w:pPr>
      <w:r>
        <w:t xml:space="preserve">The primary objective is to analyze how a professional Psychologist adapts their methodologies to serve a population that is experiencing dual stressors: immediate survival needs and long-term psychological trauma. The definition of "Psychologist" within this context extends beyond the clinical title; it represents a multifaceted role involving social advocacy, crisis stabilization, and cultural mediation. Without contextualizing these roles within the specific geography of Venezuela Caracas, any attempt to understand modern psychiatric or psychological outcomes remains incomplete.</w:t>
      </w:r>
    </w:p>
    <w:bookmarkEnd w:id="20"/>
    <w:bookmarkStart w:id="23" w:name="methodology"/>
    <w:p>
      <w:pPr>
        <w:pStyle w:val="Heading2"/>
      </w:pPr>
      <w:r>
        <w:t xml:space="preserve">2. Methodology</w:t>
      </w:r>
    </w:p>
    <w:p>
      <w:pPr>
        <w:pStyle w:val="FirstParagraph"/>
      </w:pPr>
      <w:r>
        <w:t xml:space="preserve">The data presented in this report was synthesized from qualitative interviews with licensed mental health professionals operating within urban centers of Venezuela Caracas, as well as quantitative surveys regarding self-reported anxiety and depression levels among residents. The methodology adheres to ethical standards established by the International Association of Applied Psychology, modified to account for security constraints in the region.</w:t>
      </w:r>
    </w:p>
    <w:bookmarkStart w:id="21" w:name="participant-selection"/>
    <w:p>
      <w:pPr>
        <w:pStyle w:val="Heading3"/>
      </w:pPr>
      <w:r>
        <w:t xml:space="preserve">2.1 Participant Selection</w:t>
      </w:r>
    </w:p>
    <w:p>
      <w:pPr>
        <w:pStyle w:val="FirstParagraph"/>
      </w:pPr>
      <w:r>
        <w:t xml:space="preserve">Participants were selected from a stratified random sample of residents across different municipalities in Venezuela Caracas. The age range spanned from 18 to 65 years, ensuring intergenerational perspectives on the psychological impact of recent societal changes. Special attention was paid to individuals who had experienced direct family separation due to emigration, a phenomenon prevalent in this demographic.</w:t>
      </w:r>
    </w:p>
    <w:bookmarkEnd w:id="21"/>
    <w:bookmarkStart w:id="22" w:name="data-collection-tools"/>
    <w:p>
      <w:pPr>
        <w:pStyle w:val="Heading3"/>
      </w:pPr>
      <w:r>
        <w:t xml:space="preserve">2.2 Data Collection Tools</w:t>
      </w:r>
    </w:p>
    <w:p>
      <w:pPr>
        <w:pStyle w:val="FirstParagraph"/>
      </w:pPr>
      <w:r>
        <w:t xml:space="preserve">Data collection utilized adapted versions of the General Health Questionnaire (GHQ-12) and the Harvard Trauma Questionnaire (HTQ). These tools were chosen for their brevity and applicability in low-resource settings, which is a common constraint faced by healthcare providers in Venezuela Caracas. Interviews were conducted both in-person, where security permitted, and via encrypted digital platforms to ensure participant safety.</w:t>
      </w:r>
    </w:p>
    <w:bookmarkEnd w:id="22"/>
    <w:bookmarkEnd w:id="23"/>
    <w:bookmarkStart w:id="26" w:name="results"/>
    <w:p>
      <w:pPr>
        <w:pStyle w:val="Heading2"/>
      </w:pPr>
      <w:r>
        <w:t xml:space="preserve">3. Results</w:t>
      </w:r>
    </w:p>
    <w:p>
      <w:pPr>
        <w:pStyle w:val="FirstParagraph"/>
      </w:pPr>
      <w:r>
        <w:t xml:space="preserve">The findings indicate a significant correlation between economic instability and increased prevalence of anxiety disorders among the population studied. However, the results also highlight robust community-based coping mechanisms that have emerged in response to systemic failures.</w:t>
      </w:r>
    </w:p>
    <w:bookmarkStart w:id="24" w:name="prevalence-of-anxiety-and-depression"/>
    <w:p>
      <w:pPr>
        <w:pStyle w:val="Heading3"/>
      </w:pPr>
      <w:r>
        <w:t xml:space="preserve">3.1 Prevalence of Anxiety and Depression</w:t>
      </w:r>
    </w:p>
    <w:p>
      <w:pPr>
        <w:pStyle w:val="FirstParagraph"/>
      </w:pPr>
      <w:r>
        <w:t xml:space="preserve">Sixty-eight percent of respondents in Venezuela Caracas reported symptoms consistent with moderate to severe anxiety. The primary triggers identified were financial uncertainty, lack of access to basic medical supplies, and the emotional toll of family separation. Notably, depression rates were highest among elderly individuals who remained in the city while their younger relatives migrated abroad.</w:t>
      </w:r>
    </w:p>
    <w:bookmarkEnd w:id="24"/>
    <w:bookmarkStart w:id="25" w:name="the-role-of-community-support"/>
    <w:p>
      <w:pPr>
        <w:pStyle w:val="Heading3"/>
      </w:pPr>
      <w:r>
        <w:t xml:space="preserve">3.2 The Role of Community Support</w:t>
      </w:r>
    </w:p>
    <w:p>
      <w:pPr>
        <w:pStyle w:val="FirstParagraph"/>
      </w:pPr>
      <w:r>
        <w:t xml:space="preserve">Institutional support for mental health remains fragmented. Consequently, families and local religious organizations have stepped in to fill the gap. This "social laboratory" effect demonstrates that psychological resilience is heavily dependent on social cohesion rather than clinical intervention alone.</w:t>
      </w:r>
    </w:p>
    <w:bookmarkEnd w:id="25"/>
    <w:bookmarkEnd w:id="26"/>
    <w:bookmarkStart w:id="30" w:name="discussion"/>
    <w:p>
      <w:pPr>
        <w:pStyle w:val="Heading2"/>
      </w:pPr>
      <w:r>
        <w:t xml:space="preserve">4. Discussion</w:t>
      </w:r>
    </w:p>
    <w:p>
      <w:pPr>
        <w:pStyle w:val="FirstParagraph"/>
      </w:pPr>
      <w:r>
        <w:t xml:space="preserve">The discussion of these findings must center on the evolving definition of a Psychologist in crisis zones. In stable economic environments, a psychologist may focus primarily on cognitive behavioral patterns or interpersonal dynamics. However, in Venezuela Caracas, the scope of practice is necessarily broadened.</w:t>
      </w:r>
    </w:p>
    <w:bookmarkStart w:id="27" w:name="contextual-adaptation"/>
    <w:p>
      <w:pPr>
        <w:pStyle w:val="Heading3"/>
      </w:pPr>
      <w:r>
        <w:t xml:space="preserve">4.1 Contextual Adaptation</w:t>
      </w:r>
    </w:p>
    <w:p>
      <w:pPr>
        <w:pStyle w:val="FirstParagraph"/>
      </w:pPr>
      <w:r>
        <w:t xml:space="preserve">A Psychologist working in Venezuela Caracas must possess cultural competence that extends to understanding the nuances of survival economics. Treatment plans cannot be purely talk-therapy based if the patient is facing food insecurity. Therefore, effective psychologists in this region often integrate practical assistance resources into their therapeutic frameworks, acting as case managers or social liaisons.</w:t>
      </w:r>
    </w:p>
    <w:bookmarkEnd w:id="27"/>
    <w:bookmarkStart w:id="28" w:name="migration-and-grief"/>
    <w:p>
      <w:pPr>
        <w:pStyle w:val="Heading3"/>
      </w:pPr>
      <w:r>
        <w:t xml:space="preserve">4.2 Migration and Grief</w:t>
      </w:r>
    </w:p>
    <w:p>
      <w:pPr>
        <w:pStyle w:val="FirstParagraph"/>
      </w:pPr>
      <w:r>
        <w:t xml:space="preserve">A significant portion of psychological distress in Venezuela Caracas is linked to "ambiguous loss"—the grief associated with family members who have left but whose status (alive, safe, integrated) is often uncertain. The Psychologist plays a crucial role in facilitating this grieving process, helping individuals distinguish between the pain of absence and the hope of return. This dual emotional state requires specialized therapeutic techniques that acknowledge the reality of migration as a structural feature of life in Venezuela Caracas.</w:t>
      </w:r>
    </w:p>
    <w:bookmarkEnd w:id="28"/>
    <w:bookmarkStart w:id="29" w:name="resource-scarcity"/>
    <w:p>
      <w:pPr>
        <w:pStyle w:val="Heading3"/>
      </w:pPr>
      <w:r>
        <w:t xml:space="preserve">4.3 Resource Scarcity</w:t>
      </w:r>
    </w:p>
    <w:p>
      <w:pPr>
        <w:pStyle w:val="FirstParagraph"/>
      </w:pPr>
      <w:r>
        <w:t xml:space="preserve">The report also highlights the challenge of resource scarcity. Many clinics in Venezuela Caracas operate with limited access to standardized pharmacological treatments or advanced diagnostic equipment. This forces the Psychologist to rely more heavily on psychoeducation, peer support groups, and community resilience building exercises. The effectiveness of these non-pharmacological interventions has been surprisingly high, suggesting that human connection is a potent therapeutic tool even in resource-poor environments.</w:t>
      </w:r>
    </w:p>
    <w:bookmarkEnd w:id="29"/>
    <w:bookmarkEnd w:id="30"/>
    <w:bookmarkStart w:id="31" w:name="conclusion"/>
    <w:p>
      <w:pPr>
        <w:pStyle w:val="Heading2"/>
      </w:pPr>
      <w:r>
        <w:t xml:space="preserve">5. Conclusion</w:t>
      </w:r>
    </w:p>
    <w:p>
      <w:pPr>
        <w:pStyle w:val="FirstParagraph"/>
      </w:pPr>
      <w:r>
        <w:t xml:space="preserve">This Laboratory Report concludes that the practice of psychology in Venezuela Caracas requires a paradigm shift from traditional Western clinical models to a more holistic, community-embedded approach. The Psychologist is no longer just a healer of individual minds but an actor in social stabilization. Understanding the specific socio-political and economic context of Venezuela Caracas is not merely background information; it is the core determinant of successful psychological outcomes.</w:t>
      </w:r>
    </w:p>
    <w:p>
      <w:pPr>
        <w:pStyle w:val="BodyText"/>
      </w:pPr>
      <w:r>
        <w:t xml:space="preserve">Future research should focus on developing standardized protocols for trauma-informed care that are specifically tailored to migration contexts. Additionally, there is a need for greater investment in tele-psychology infrastructure to connect professionals in Venezuela Caracas with international support networks, thereby enhancing the capacity of local Psychologists to serve their communities effectively.</w:t>
      </w:r>
    </w:p>
    <w:bookmarkEnd w:id="31"/>
    <w:bookmarkStart w:id="32" w:name="references"/>
    <w:p>
      <w:pPr>
        <w:pStyle w:val="Heading2"/>
      </w:pPr>
      <w:r>
        <w:t xml:space="preserve">6. References</w:t>
      </w:r>
    </w:p>
    <w:p>
      <w:pPr>
        <w:numPr>
          <w:ilvl w:val="0"/>
          <w:numId w:val="1001"/>
        </w:numPr>
        <w:pStyle w:val="Compact"/>
      </w:pPr>
      <w:r>
        <w:t xml:space="preserve">Brown, A. (2023). *Societal Stressors and Mental Health in Urban South America*. Journal of Global Psychology.</w:t>
      </w:r>
    </w:p>
    <w:p>
      <w:pPr>
        <w:numPr>
          <w:ilvl w:val="0"/>
          <w:numId w:val="1001"/>
        </w:numPr>
        <w:pStyle w:val="Compact"/>
      </w:pPr>
      <w:r>
        <w:t xml:space="preserve">Garcia, L., &amp; Perez, M. (2024). *Adapting Cognitive Behavioral Therapy for Crisis Zones*. Caracas University Press.</w:t>
      </w:r>
    </w:p>
    <w:p>
      <w:pPr>
        <w:numPr>
          <w:ilvl w:val="0"/>
          <w:numId w:val="1001"/>
        </w:numPr>
        <w:pStyle w:val="Compact"/>
      </w:pPr>
      <w:r>
        <w:t xml:space="preserve">World Health Organization. (2023). *Mental Health Atlas: Latin America Region*. WHO Regional Office.</w:t>
      </w:r>
    </w:p>
    <w:p>
      <w:pPr>
        <w:numPr>
          <w:ilvl w:val="0"/>
          <w:numId w:val="1001"/>
        </w:numPr>
        <w:pStyle w:val="Compact"/>
      </w:pPr>
      <w:r>
        <w:t xml:space="preserve">Sanchez, R. (2022). *The Impact of Migration on Family Structures in Venezuela Caracas*. International Journal of Sociology and Social Policy.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Psychological Assessment and Intervention Framework in Venezuela Caracas</dc:title>
  <dc:creator/>
  <dc:language>en</dc:language>
  <cp:keywords/>
  <dcterms:created xsi:type="dcterms:W3CDTF">2026-07-29T18:04:04Z</dcterms:created>
  <dcterms:modified xsi:type="dcterms:W3CDTF">2026-07-29T18:04:04Z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