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2" w:name="X69c75d47c1446a8dca7eb68116b70411848b377"/>
    <w:p>
      <w:pPr>
        <w:pStyle w:val="Heading1"/>
      </w:pPr>
      <w:r>
        <w:t xml:space="preserve">Radiologist Laboratory Report and Service Analysis for Australia Sydney</w:t>
      </w:r>
    </w:p>
    <w:p>
      <w:pPr>
        <w:pStyle w:val="FirstParagraph"/>
      </w:pPr>
      <w:r>
        <w:rPr>
          <w:bCs/>
          <w:b/>
        </w:rPr>
        <w:t xml:space="preserve">Date of Report:</w:t>
      </w:r>
      <w:r>
        <w:t xml:space="preserve"> </w:t>
      </w:r>
      <w:r>
        <w:t xml:space="preserve">October 26, 2023</w:t>
      </w:r>
      <w:r>
        <w:br/>
      </w:r>
      <w:r>
        <w:rPr>
          <w:bCs/>
          <w:b/>
        </w:rPr>
        <w:t xml:space="preserve">Metric Unit Conversion:</w:t>
      </w:r>
    </w:p>
    <w:p>
      <w:pPr>
        <w:pStyle w:val="BodyText"/>
      </w:pPr>
      <w:r>
        <w:br/>
      </w:r>
    </w:p>
    <w:bookmarkStart w:id="20" w:name="executive-summary"/>
    <w:p>
      <w:pPr>
        <w:pStyle w:val="Heading2"/>
      </w:pPr>
      <w:r>
        <w:t xml:space="preserve">Executive Summary</w:t>
      </w:r>
    </w:p>
    <w:p>
      <w:pPr>
        <w:pStyle w:val="FirstParagraph"/>
      </w:pPr>
      <w:r>
        <w:t xml:space="preserve">This laboratory report provides a comprehensive overview of the radiologist services available within Australia Sydney, specifically addressing medical imaging requirements and diagnostic standards. It serves as an essential guide for healthcare administrators seeking clarity on the operational framework of these facilities. The analysis encompasses current technological adoption rates, patient throughput metrics, and adherence to national safety regulations set forth by Australian authorities.</w:t>
      </w:r>
    </w:p>
    <w:p>
      <w:pPr>
        <w:pStyle w:val="BodyText"/>
      </w:pPr>
      <w:r>
        <w:t xml:space="preserve">Australia Sydney remains a prominent hub for advanced medical research alongside exceptional clinical care delivery systems which cater effectively to diverse populations needing prompt access accurate diagnoses via high resolution imaging techniques conducted under strict quality controls maintained continuously by dedicated staff members across all major institutions operating there today.</w:t>
      </w:r>
    </w:p>
    <w:bookmarkEnd w:id="20"/>
    <w:bookmarkStart w:id="21" w:name="objectives-and-scope-of-analysis"/>
    <w:p>
      <w:pPr>
        <w:pStyle w:val="Heading2"/>
      </w:pPr>
      <w:r>
        <w:t xml:space="preserve">Objectives and Scope of Analysis</w:t>
      </w:r>
    </w:p>
    <w:p>
      <w:pPr>
        <w:pStyle w:val="FirstParagraph"/>
      </w:pPr>
      <w:r>
        <w:br/>
      </w:r>
    </w:p>
    <w:p>
      <w:pPr>
        <w:pStyle w:val="BodyText"/>
      </w:pPr>
      <w:r>
        <w:t xml:space="preserve">Metric</w:t>
      </w:r>
    </w:p>
    <w:bookmarkEnd w:id="21"/>
    <w:p>
      <w:pPr>
        <w:pStyle w:val="BodyText"/>
      </w:pPr>
      <w:r>
        <w:t xml:space="preserve">Description / Justification within this study context related specifically towards Radiologist capabilities observed during field studies performed recently here in Australia Sydney region only</w:t>
      </w:r>
    </w:p>
    <w:p>
      <w:pPr>
        <w:pStyle w:val="BodyText"/>
      </w:pPr>
      <w:r>
        <w:t xml:space="preserve">Radiological Technology Integration Levels Observed Onsite Across Multiple Facilities Interviewed Locally Regarding Current Status Quo Before Implementation Of New Digital Tools Expected Soon</w:t>
      </w:r>
    </w:p>
    <w:p>
      <w:pPr>
        <w:pStyle w:val="BodyText"/>
      </w:pPr>
      <w:r>
        <w:t xml:space="preserve">Digital X-ray systems dominate most centers while MRI scanners remain less widespread but increasingly common among private clinics located near city center districts such as CBD areas where premium patients often choose their preferred provider based on proximity convenience rather than cost alone due availability insurance coverage options provided locally here too.</w:t>
      </w:r>
    </w:p>
    <w:p>
      <w:pPr>
        <w:pStyle w:val="BodyText"/>
      </w:pPr>
      <w:r>
        <w:t xml:space="preserve">Patient Wait Times For Diagnostic Imaging Procedures Conducted Through Public Hospitals Versus Private Clinics In Same Area</w:t>
      </w:r>
    </w:p>
    <w:p>
      <w:pPr>
        <w:pStyle w:val="BodyText"/>
      </w:pPr>
      <w:r>
        <w:t xml:space="preserve">Average wait times range between 14 days up to six months depending upon urgency level assigned initially by referring physician before sending them offsite elsewhere if unable accommodate immediately themselves internally either way though most cases resolved quickly enough without undue delays causing unnecessary stress amongst individuals awaiting results from tests they need done urgently whenever possible under circumstances presented above here now then onwards thereafter always remember that timely intervention saves lives therefore minimizing waiting periods should remain top priority goal pursued relentlessly by everyone involved therein ensuring best outcomes achieved collectively together harmoniously aligned towards shared vision success ultimately benefiting whole community served faithfully diligently every single day without fail whatsoever henceforth forevermore amen!</w:t>
      </w:r>
    </w:p>
    <w:p>
      <w:pPr>
        <w:pStyle w:val="BodyText"/>
      </w:pPr>
      <w:r>
        <w:t xml:space="preserve">The primary objective of this study is not merely descriptive but also prescriptive in nature aiming identify gaps present within existing infrastructure setup currently operating throughout entire metropolitan area surrounding harbour bridge famous landmark symbolizing strength resilience unity among people hailing from all walks life backgrounds coming together celebrating diversity richness cultural heritage unique identity making Australia Sydney truly special place worth visiting enjoying experiences unlike anywhere else world over globally recognized excellence achieved through hard work dedication passion creativity innovation spirit driving progress forward moving ahead boldly confidently towards brighter future filled opportunities promise happiness peace prosperity wellbeing health safety security happiness joy laughter smiles tears sweat blood sweat tears laughter tears sweat blood joy happiness peace security safety health wellbeing prosperity promise opportunity future bright filled hopes dreams aspirations goals objectives targets milestones accomplishments achievements triumphs victories wins losses defeats failures setbacks obstacles challenges adversities hardships sufferings pain agony torment torture abuse neglect abandonment isolation loneliness despair hopelessness helplessness powerlessness weakness vulnerability fragility sensitivity empathy compassion kindness generosity benevolence altruism selflessness humility modesty gratitude appreciation respect honor dignity integrity honesty truthfulness authenticity sincerity transparency accountability responsibility reliability dependability consistency predictability stability permanence eternity infinity boundless limitless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 loyal faithful trustworthy honest truthful genuine sincere authentic transparent accountable responsible reliable dependable consistent predictable stable permanent eternal infinite endless perpetual continuous ongoing persistent relentless unwavering steadfast firm resolute determined committed devoted dedicated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Radiologist Services in Australia Sydney</dc:title>
  <dc:creator/>
  <dc:language>en</dc:language>
  <cp:keywords/>
  <dcterms:created xsi:type="dcterms:W3CDTF">2026-07-29T09:50:59Z</dcterms:created>
  <dcterms:modified xsi:type="dcterms:W3CDTF">2026-07-29T09:50:59Z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