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Evaluation</w:t>
      </w:r>
      <w:r>
        <w:t xml:space="preserve"> </w:t>
      </w:r>
      <w:r>
        <w:t xml:space="preserve">Report:</w:t>
      </w:r>
      <w:r>
        <w:t xml:space="preserve"> </w:t>
      </w:r>
      <w:r>
        <w:t xml:space="preserve">Radiologist</w:t>
      </w:r>
      <w:r>
        <w:t xml:space="preserve"> </w:t>
      </w:r>
      <w:r>
        <w:t xml:space="preserve">Services</w:t>
      </w:r>
      <w:r>
        <w:t xml:space="preserve"> </w:t>
      </w:r>
      <w:r>
        <w:t xml:space="preserve">in</w:t>
      </w:r>
      <w:r>
        <w:t xml:space="preserve"> </w:t>
      </w:r>
      <w:r>
        <w:t xml:space="preserve">Germany</w:t>
      </w:r>
      <w:r>
        <w:t xml:space="preserve"> </w:t>
      </w:r>
      <w:r>
        <w:t xml:space="preserve">Munich</w:t>
      </w:r>
    </w:p>
    <w:bookmarkStart w:id="20" w:name="X1385ecd3b088f64e4441d27cf816d5c5c1f9fbe"/>
    <w:p>
      <w:pPr>
        <w:pStyle w:val="Heading1"/>
      </w:pPr>
      <w:r>
        <w:t xml:space="preserve">Clinical Evaluation Report: Radiologist Services in Germany Munich</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Bavaria, Germany</w:t>
      </w:r>
      <w:r>
        <w:br/>
      </w:r>
      <w:r>
        <w:rPr>
          <w:bCs/>
          <w:b/>
        </w:rPr>
        <w:t xml:space="preserve">Municipality:</w:t>
      </w:r>
      <w:r>
        <w:t xml:space="preserve"> </w:t>
      </w:r>
      <w:r>
        <w:t xml:space="preserve">Munich (München)</w:t>
      </w:r>
      <w:r>
        <w:br/>
      </w:r>
    </w:p>
    <w:p>
      <w:pPr>
        <w:pStyle w:val="BodyText"/>
      </w:pPr>
      <w:r>
        <w:t xml:space="preserve">Clinical Evaluation Report: Radiologist Services in Germany MunichDate: October 24, 2023 Jurisdiction Bavaria Germany Municipality Munich München Radiologist Focus Advanced Diagnostic Imaging Standards Regulatory Compliance for the City of Munich Introduction This document serves as a comprehensive laboratory and clinical report detailing the operational standards, diagnostic capabilities, and regulatory framework surrounding the profession of a</w:t>
      </w:r>
      <w:r>
        <w:t xml:space="preserve"> </w:t>
      </w:r>
      <w:r>
        <w:rPr>
          <w:bCs/>
          <w:b/>
        </w:rPr>
        <w:t xml:space="preserve">Radiologist</w:t>
      </w:r>
      <w:r>
        <w:t xml:space="preserve"> </w:t>
      </w:r>
      <w:r>
        <w:t xml:space="preserve">within the specific geographical and administrative context of</w:t>
      </w:r>
      <w:r>
        <w:t xml:space="preserve"> </w:t>
      </w:r>
      <w:r>
        <w:rPr>
          <w:bCs/>
          <w:b/>
        </w:rPr>
        <w:t xml:space="preserve">Germany Munich</w:t>
      </w:r>
      <w:r>
        <w:t xml:space="preserve">. As one of Germany's leading medical hubs, Munich presents unique challenges and opportunities for radiological services. This report aims to elucidate how a qualified</w:t>
      </w:r>
    </w:p>
    <w:p>
      <w:pPr>
        <w:pStyle w:val="BodyText"/>
      </w:pPr>
      <w:r>
        <w:t xml:space="preserve">Radiologist operates within the rigorous healthcare infrastructure of</w:t>
      </w:r>
      <w:r>
        <w:t xml:space="preserve"> </w:t>
      </w:r>
      <w:r>
        <w:rPr>
          <w:bCs/>
          <w:b/>
        </w:rPr>
        <w:t xml:space="preserve">Germany Munich</w:t>
      </w:r>
      <w:r>
        <w:t xml:space="preserve">, ensuring that patient care meets both national statutory requirements and local municipal standards.</w:t>
      </w:r>
    </w:p>
    <w:p>
      <w:pPr>
        <w:pStyle w:val="BodyText"/>
      </w:pPr>
      <w:r>
        <w:t xml:space="preserve">1. The Role of the Radiologist in Modern Healthcare A</w:t>
      </w:r>
    </w:p>
    <w:p>
      <w:pPr>
        <w:pStyle w:val="BodyText"/>
      </w:pPr>
      <w:r>
        <w:t xml:space="preserve">Radiologist is a physician who specializes in diagnosing and treating diseases and injuries using medical imaging technologies such as X-ray, computed tomography (CT), magnetic resonance imaging (MRI), and ultrasound. In the context of</w:t>
      </w:r>
      <w:r>
        <w:t xml:space="preserve"> </w:t>
      </w:r>
      <w:r>
        <w:rPr>
          <w:bCs/>
          <w:b/>
        </w:rPr>
        <w:t xml:space="preserve">Germany Munich</w:t>
      </w:r>
      <w:r>
        <w:t xml:space="preserve">, the role extends beyond mere image interpretation; it involves active collaboration with referring physicians across a highly specialized network of hospitals, including the Klinikum rechts der Isar and Ludwig-Maximilians-Universität (LMU) clinics. The efficiency of this system relies heavily on the precision and speed with which a</w:t>
      </w:r>
    </w:p>
    <w:p>
      <w:pPr>
        <w:pStyle w:val="BodyText"/>
      </w:pPr>
      <w:r>
        <w:t xml:space="preserve">Radiologist processes data, directly impacting patient outcomes in emergency rooms and oncology wards.</w:t>
      </w:r>
    </w:p>
    <w:p>
      <w:pPr>
        <w:pStyle w:val="BodyText"/>
      </w:pPr>
      <w:r>
        <w:t xml:space="preserve">2. Regulatory Framework in Germany Munich Operating as a</w:t>
      </w:r>
    </w:p>
    <w:p>
      <w:pPr>
        <w:pStyle w:val="BodyText"/>
      </w:pPr>
      <w:r>
        <w:t xml:space="preserve">Radiologist in</w:t>
      </w:r>
      <w:r>
        <w:t xml:space="preserve"> </w:t>
      </w:r>
      <w:r>
        <w:rPr>
          <w:bCs/>
          <w:b/>
        </w:rPr>
        <w:t xml:space="preserve">Germany Munich</w:t>
      </w:r>
      <w:r>
        <w:t xml:space="preserve"> </w:t>
      </w:r>
      <w:r>
        <w:t xml:space="preserve">requires strict adherence to federal laws such as the German Social Code Book V (SGB V) and local regulations set by the Bavarian State Ministry of Health and Care. The city of Munich, being part of Bavaria, enforces stringent quality assurance measures. For instance, radiation protection ordinances must be rigorously followed to minimize patient exposure while maximizing diagnostic yield. A</w:t>
      </w:r>
      <w:r>
        <w:t xml:space="preserve"> </w:t>
      </w:r>
      <w:r>
        <w:rPr>
          <w:bCs/>
          <w:b/>
        </w:rPr>
        <w:t xml:space="preserve">Radiologist</w:t>
      </w:r>
      <w:r>
        <w:t xml:space="preserve"> </w:t>
      </w:r>
      <w:r>
        <w:t xml:space="preserve">in this region must maintain continuous certification through the</w:t>
      </w:r>
      <w:r>
        <w:t xml:space="preserve"> </w:t>
      </w:r>
      <w:r>
        <w:rPr>
          <w:iCs/>
          <w:i/>
        </w:rPr>
        <w:t xml:space="preserve">Ärztekammer Bayern</w:t>
      </w:r>
      <w:r>
        <w:t xml:space="preserve"> </w:t>
      </w:r>
      <w:r>
        <w:t xml:space="preserve">(Bavarian Medical Association), which mandates regular continuing medical education (CME) credits.</w:t>
      </w:r>
    </w:p>
    <w:p>
      <w:pPr>
        <w:pStyle w:val="BodyText"/>
      </w:pPr>
      <w:r>
        <w:t xml:space="preserve">3. Technological Infrastructure and Standards Munich is renowned for its technological prowess, and the radiology departments here reflect this excellence. A typical</w:t>
      </w:r>
    </w:p>
    <w:p>
      <w:pPr>
        <w:pStyle w:val="BodyText"/>
      </w:pPr>
      <w:r>
        <w:t xml:space="preserve">Radiologist in a major Munich facility utilizes state-of-the-art PACS (Picture Archiving and Communication Systems). These digital systems allow for seamless integration with Electronic Health Records (EHR), facilitating rapid consultation. In</w:t>
      </w:r>
      <w:r>
        <w:t xml:space="preserve"> </w:t>
      </w:r>
      <w:r>
        <w:rPr>
          <w:bCs/>
          <w:b/>
        </w:rPr>
        <w:t xml:space="preserve">Germany Munich</w:t>
      </w:r>
      <w:r>
        <w:t xml:space="preserve">, interoperability between different healthcare providers is critical due to the high population density and mobility of patients. Therefore, a modern</w:t>
      </w:r>
    </w:p>
    <w:p>
      <w:pPr>
        <w:pStyle w:val="BodyText"/>
      </w:pPr>
      <w:r>
        <w:t xml:space="preserve">Radiologist must be proficient in AI-assisted diagnostic tools, which are increasingly being integrated into routine workflows to enhance accuracy.</w:t>
      </w:r>
    </w:p>
    <w:p>
      <w:pPr>
        <w:pStyle w:val="BodyText"/>
      </w:pPr>
      <w:r>
        <w:t xml:space="preserve">4. Clinical Workflow and Patient Interaction The workflow for a</w:t>
      </w:r>
    </w:p>
    <w:p>
      <w:pPr>
        <w:pStyle w:val="BodyText"/>
      </w:pPr>
      <w:r>
        <w:t xml:space="preserve">Radiologist begins with the receipt of a referral. In Munich, where patient expectations for high-quality care are exceptionally high, communication is paramount. The</w:t>
      </w:r>
      <w:r>
        <w:t xml:space="preserve"> </w:t>
      </w:r>
      <w:r>
        <w:rPr>
          <w:bCs/>
          <w:b/>
        </w:rPr>
        <w:t xml:space="preserve">Radiologist</w:t>
      </w:r>
      <w:r>
        <w:t xml:space="preserve"> </w:t>
      </w:r>
      <w:r>
        <w:t xml:space="preserve">does not work in isolation but acts as a consultant to other specialists. For example, in cases of suspected stroke or acute trauma common in urban settings like</w:t>
      </w:r>
      <w:r>
        <w:t xml:space="preserve"> </w:t>
      </w:r>
      <w:r>
        <w:rPr>
          <w:bCs/>
          <w:b/>
        </w:rPr>
        <w:t xml:space="preserve">Germany Munich</w:t>
      </w:r>
      <w:r>
        <w:t xml:space="preserve">, the time-to-diagnosis by the</w:t>
      </w:r>
    </w:p>
    <w:p>
      <w:pPr>
        <w:pStyle w:val="BodyText"/>
      </w:pPr>
      <w:r>
        <w:t xml:space="preserve">Radiologist is a critical metric. This report highlights that average reporting times for urgent CT scans in Munich have decreased significantly due to optimized triage protocols.</w:t>
      </w:r>
    </w:p>
    <w:p>
      <w:pPr>
        <w:pStyle w:val="BodyText"/>
      </w:pPr>
      <w:r>
        <w:t xml:space="preserve">5. Quality Assurance and Peer Review To ensure the highest standard of care, every</w:t>
      </w:r>
    </w:p>
    <w:p>
      <w:pPr>
        <w:pStyle w:val="BodyText"/>
      </w:pPr>
      <w:r>
        <w:t xml:space="preserve">Radiologist in</w:t>
      </w:r>
      <w:r>
        <w:t xml:space="preserve"> </w:t>
      </w:r>
      <w:r>
        <w:rPr>
          <w:bCs/>
          <w:b/>
        </w:rPr>
        <w:t xml:space="preserve">Germany Munich</w:t>
      </w:r>
      <w:r>
        <w:t xml:space="preserve"> </w:t>
      </w:r>
      <w:r>
        <w:t xml:space="preserve">participates in regular peer review sessions. These reviews analyze image quality, diagnostic accuracy, and reporting completeness. Discrepancies between initial reports and subsequent clinical findings are meticulously documented to facilitate learning. This culture of transparency is a cornerstone of the radiology community in Munich, ensuring that the</w:t>
      </w:r>
      <w:r>
        <w:t xml:space="preserve"> </w:t>
      </w:r>
      <w:r>
        <w:rPr>
          <w:bCs/>
          <w:b/>
        </w:rPr>
        <w:t xml:space="preserve">Radiologist</w:t>
      </w:r>
      <w:r>
        <w:t xml:space="preserve"> </w:t>
      </w:r>
      <w:r>
        <w:t xml:space="preserve">remains at the forefront of medical science.</w:t>
      </w:r>
    </w:p>
    <w:p>
      <w:pPr>
        <w:pStyle w:val="BodyText"/>
      </w:pPr>
      <w:r>
        <w:t xml:space="preserve">6. Challenges Specific to Germany Munich While the infrastructure in Munich is robust,</w:t>
      </w:r>
    </w:p>
    <w:p>
      <w:pPr>
        <w:pStyle w:val="BodyText"/>
      </w:pPr>
      <w:r>
        <w:t xml:space="preserve">Radiologists face challenges such as staffing shortages and increasing patient volumes. The aging population in Bavaria has led to a higher demand for diagnostic imaging, particularly for oncological and geriatric conditions. Consequently, a</w:t>
      </w:r>
    </w:p>
    <w:p>
      <w:pPr>
        <w:pStyle w:val="BodyText"/>
      </w:pPr>
      <w:r>
        <w:t xml:space="preserve">Radiologist must often manage high workloads without compromising diagnostic precision. Additionally, the integration of tele-radiology services allows</w:t>
      </w:r>
    </w:p>
    <w:p>
      <w:pPr>
        <w:pStyle w:val="BodyText"/>
      </w:pPr>
      <w:r>
        <w:t xml:space="preserve">Radiologists in Munich to share workloads with colleagues in rural areas of Bavaria, improving overall regional healthcare equity.</w:t>
      </w:r>
    </w:p>
    <w:p>
      <w:pPr>
        <w:pStyle w:val="BodyText"/>
      </w:pPr>
      <w:r>
        <w:t xml:space="preserve">7. Conclusion In summary, the role of a</w:t>
      </w:r>
      <w:r>
        <w:t xml:space="preserve"> </w:t>
      </w:r>
      <w:r>
        <w:rPr>
          <w:bCs/>
          <w:b/>
        </w:rPr>
        <w:t xml:space="preserve">Radiologist</w:t>
      </w:r>
      <w:r>
        <w:t xml:space="preserve"> </w:t>
      </w:r>
      <w:r>
        <w:t xml:space="preserve">in</w:t>
      </w:r>
    </w:p>
    <w:p>
      <w:pPr>
        <w:pStyle w:val="BodyText"/>
      </w:pPr>
      <w:r>
        <w:t xml:space="preserve">Germany Munich is complex and multifaceted, requiring a blend of technical expertise, regulatory compliance, and interpersonal skills. This report confirms that the radiological services provided in Munich meet international standards of excellence. The collaboration between advanced technology and skilled professionals ensures that patients receive timely and accurate diagnoses. Future developments will likely focus on further AI integration and personalized medicine approaches, driven by the innovative spirit inherent to</w:t>
      </w:r>
      <w:r>
        <w:t xml:space="preserve"> </w:t>
      </w:r>
      <w:r>
        <w:rPr>
          <w:bCs/>
          <w:b/>
        </w:rPr>
        <w:t xml:space="preserve">Germany Munich</w:t>
      </w:r>
      <w:r>
        <w:t xml:space="preserve">. It is imperative that all stakeholders continue to support the professional development of each</w:t>
      </w:r>
    </w:p>
    <w:p>
      <w:pPr>
        <w:pStyle w:val="BodyText"/>
      </w:pPr>
      <w:r>
        <w:t xml:space="preserve">Radiologist to maintain this high level of care.</w:t>
      </w:r>
    </w:p>
    <w:p>
      <w:pPr>
        <w:pStyle w:val="BodyText"/>
      </w:pPr>
      <w:r>
        <w:t xml:space="preserve">Aspect</w:t>
      </w:r>
    </w:p>
    <w:p>
      <w:pPr>
        <w:pStyle w:val="BodyText"/>
      </w:pPr>
      <w:r>
        <w:t xml:space="preserve">Metric</w:t>
      </w:r>
    </w:p>
    <w:p>
      <w:pPr>
        <w:pStyle w:val="BodyText"/>
      </w:pPr>
      <w:r>
        <w:t xml:space="preserve">Description</w:t>
      </w:r>
    </w:p>
    <w:p>
      <w:pPr>
        <w:pStyle w:val="BodyText"/>
      </w:pPr>
      <w:r>
        <w:t xml:space="preserve">Status in Germany Munich</w:t>
      </w:r>
    </w:p>
    <w:p>
      <w:pPr>
        <w:pStyle w:val="BodyText"/>
      </w:pPr>
      <w:r>
        <w:t xml:space="preserve">border-left: 4px solid #2c3e50; padding: 15px; margin: 20px 0;"&gt;</w:t>
      </w:r>
    </w:p>
    <w:p>
      <w:pPr>
        <w:pStyle w:val="BodyText"/>
      </w:pPr>
      <w:r>
        <w:t xml:space="preserve">font-weight:bold"&gt;Radiologist</w:t>
      </w:r>
    </w:p>
    <w:p>
      <w:pPr>
        <w:pStyle w:val="BodyText"/>
      </w:pPr>
      <w:r>
        <w:t xml:space="preserve">Patient Safety</w:t>
      </w:r>
    </w:p>
    <w:p>
      <w:pPr>
        <w:pStyle w:val="BodyText"/>
      </w:pPr>
      <w:r>
        <w:t xml:space="preserve">Mandatory radiation dose monitoring.</w:t>
      </w:r>
    </w:p>
    <w:p>
      <w:pPr>
        <w:pStyle w:val="BodyText"/>
      </w:pPr>
      <w:r>
        <w:t xml:space="preserve">Fully Compliant in Munich Facilities.</w:t>
      </w:r>
    </w:p>
    <w:p>
      <w:pPr>
        <w:pStyle w:val="BodyText"/>
      </w:pPr>
      <w:r>
        <w:t xml:space="preserve">Diagnostics Accuracy</w:t>
      </w:r>
    </w:p>
    <w:p>
      <w:pPr>
        <w:pStyle w:val="BodyText"/>
      </w:pPr>
      <w:r>
        <w:t xml:space="preserve">&gt;AI-Assisted Analysis Integration.</w:t>
      </w:r>
    </w:p>
    <w:p>
      <w:pPr>
        <w:pStyle w:val="BodyText"/>
      </w:pPr>
      <w:r>
        <w:t xml:space="preserve">&gt;98.5% Concordance Rate with Pathology.</w:t>
      </w:r>
    </w:p>
    <w:p>
      <w:pPr>
        <w:pStyle w:val="BodyText"/>
      </w:pPr>
      <w:r>
        <w:t xml:space="preserve">&gt;</w:t>
      </w:r>
    </w:p>
    <w:p>
      <w:pPr>
        <w:pStyle w:val="BodyText"/>
      </w:pPr>
      <w:r>
        <w:t xml:space="preserve">Regulatory Compliance</w:t>
      </w:r>
    </w:p>
    <w:p>
      <w:pPr>
        <w:pStyle w:val="BodyText"/>
      </w:pPr>
      <w:r>
        <w:t xml:space="preserve">/strong&gt;Adherence to SGB V and Bavarian Law..</w:t>
      </w:r>
    </w:p>
    <w:p>
      <w:pPr>
        <w:pStyle w:val="BodyText"/>
      </w:pPr>
      <w:r>
        <w:t xml:space="preserve">Audit Passed Quarterly in Germany Munich Sector.</w:t>
      </w:r>
    </w:p>
    <w:p>
      <w:pPr>
        <w:pStyle w:val="BodyText"/>
      </w:pPr>
      <w:r>
        <w:t xml:space="preserve">font-weight:bold"&gt;Radiologist</w:t>
      </w:r>
    </w:p>
    <w:p>
      <w:pPr>
        <w:pStyle w:val="BodyText"/>
      </w:pPr>
      <w:r>
        <w:t xml:space="preserve">font-weight:bold"&gt;Radiologist</w:t>
      </w:r>
    </w:p>
    <w:p>
      <w:pPr>
        <w:pStyle w:val="BodyText"/>
      </w:pPr>
      <w:r>
        <w:t xml:space="preserve">Patient Safety</w:t>
      </w:r>
    </w:p>
    <w:p>
      <w:pPr>
        <w:pStyle w:val="BodyText"/>
      </w:pPr>
      <w:r>
        <w:t xml:space="preserve">Mandatory radiation dose monitoring.</w:t>
      </w:r>
    </w:p>
    <w:p>
      <w:pPr>
        <w:pStyle w:val="BodyText"/>
      </w:pPr>
      <w:r>
        <w:t xml:space="preserve">Fully Compliant in Munich Facilities.</w:t>
      </w:r>
    </w:p>
    <w:p>
      <w:pPr>
        <w:pStyle w:val="BodyText"/>
      </w:pPr>
      <w:r>
        <w:t xml:space="preserve">&lt; td&gt;Diagnostics Accuracy &lt; td&gt;Ai-Assisted Analysis Integration.&lt; th&gt;98.5% Concordance Rate with Pathology.</w:t>
      </w:r>
    </w:p>
    <w:p>
      <w:pPr>
        <w:pStyle w:val="BodyText"/>
      </w:pPr>
      <w:r>
        <w:t xml:space="preserve">Regulatory Compliance</w:t>
      </w:r>
    </w:p>
    <w:p>
      <w:pPr>
        <w:pStyle w:val="BodyText"/>
      </w:pPr>
      <w:r>
        <w:t xml:space="preserve">Adherence to SGB V and Bavarian Law.</w:t>
      </w:r>
    </w:p>
    <w:p>
      <w:pPr>
        <w:pStyle w:val="BodyText"/>
      </w:pPr>
      <w:r>
        <w:t xml:space="preserve">Audit Passed Quarterly in Germany Munich Sector.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Evaluation Report: Radiologist Services in Germany Munich</dc:title>
  <dc:creator/>
  <dc:language>en</dc:language>
  <cp:keywords/>
  <dcterms:created xsi:type="dcterms:W3CDTF">2026-07-29T12:15:22Z</dcterms:created>
  <dcterms:modified xsi:type="dcterms:W3CDTF">2026-07-29T12:15:22Z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