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Radiology</w:t>
      </w:r>
      <w:r>
        <w:t xml:space="preserve"> </w:t>
      </w:r>
      <w:r>
        <w:t xml:space="preserve">Lab</w:t>
      </w:r>
      <w:r>
        <w:t xml:space="preserve"> </w:t>
      </w:r>
      <w:r>
        <w:t xml:space="preserve">Report</w:t>
      </w:r>
      <w:r>
        <w:t xml:space="preserve"> </w:t>
      </w:r>
      <w:r>
        <w:t xml:space="preserve">-</w:t>
      </w:r>
      <w:r>
        <w:t xml:space="preserve"> </w:t>
      </w:r>
      <w:r>
        <w:t xml:space="preserve">Bangalore,</w:t>
      </w:r>
      <w:r>
        <w:t xml:space="preserve"> </w:t>
      </w:r>
      <w:r>
        <w:t xml:space="preserve">India</w:t>
      </w:r>
    </w:p>
    <w:p>
      <w:pPr>
        <w:pStyle w:val="FirstParagraph"/>
      </w:pPr>
      <w:r>
        <w:t xml:space="preserve">```html</w:t>
      </w:r>
    </w:p>
    <w:bookmarkStart w:id="21" w:name="radiological-diagnostic-report"/>
    <w:p>
      <w:pPr>
        <w:pStyle w:val="Heading1"/>
      </w:pPr>
      <w:r>
        <w:t xml:space="preserve">Radiological Diagnostic Report</w:t>
      </w:r>
    </w:p>
    <w:bookmarkStart w:id="20" w:name="bangalore-diagnostic-imaging-center"/>
    <w:p>
      <w:pPr>
        <w:pStyle w:val="Heading2"/>
      </w:pPr>
      <w:r>
        <w:t xml:space="preserve">Bangalore Diagnostic &amp; Imaging Center</w:t>
      </w:r>
    </w:p>
    <w:p>
      <w:pPr>
        <w:pStyle w:val="FirstParagraph"/>
      </w:pPr>
      <w:r>
        <w:rPr>
          <w:iCs/>
          <w:i/>
        </w:rPr>
        <w:t xml:space="preserve">Serving the Healthcare Needs of India Bangalore with Precision and Care</w:t>
      </w:r>
    </w:p>
    <w:bookmarkEnd w:id="20"/>
    <w:bookmarkEnd w:id="21"/>
    <w:p>
      <w:pPr>
        <w:pStyle w:val="BodyText"/>
      </w:pPr>
      <w:r>
        <w:t xml:space="preserve">Patient Information</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Patient Name:</w:t>
            </w:r>
          </w:p>
        </w:tc>
        <w:tc>
          <w:tcPr/>
          <w:p>
            <w:pPr>
              <w:pStyle w:val="Compact"/>
              <w:jc w:val="left"/>
            </w:pPr>
            <w:r>
              <w:t xml:space="preserve">Mr. Arjun Reddy</w:t>
            </w:r>
          </w:p>
        </w:tc>
      </w:tr>
      <w:tr>
        <w:tc>
          <w:tcPr/>
          <w:p>
            <w:pPr>
              <w:pStyle w:val="Compact"/>
              <w:jc w:val="left"/>
            </w:pPr>
            <w:r>
              <w:t xml:space="preserve">Patient ID:</w:t>
            </w:r>
          </w:p>
        </w:tc>
        <w:tc>
          <w:tcPr/>
          <w:p>
            <w:pPr>
              <w:pStyle w:val="Compact"/>
              <w:jc w:val="left"/>
            </w:pPr>
            <w:r>
              <w:t xml:space="preserve">BLR-2023-RAD-4921</w:t>
            </w:r>
          </w:p>
        </w:tc>
      </w:tr>
      <w:tr>
        <w:tc>
          <w:tcPr/>
          <w:p>
            <w:pPr>
              <w:pStyle w:val="Compact"/>
              <w:jc w:val="left"/>
            </w:pPr>
            <w:r>
              <w:t xml:space="preserve">Date of Birth:</w:t>
            </w:r>
          </w:p>
        </w:tc>
        <w:tc>
          <w:tcPr/>
          <w:p>
            <w:pPr>
              <w:pStyle w:val="Compact"/>
              <w:jc w:val="left"/>
            </w:pPr>
            <w:r>
              <w:t xml:space="preserve">15/04/1978</w:t>
            </w:r>
          </w:p>
        </w:tc>
      </w:tr>
      <w:tr>
        <w:tc>
          <w:tcPr/>
          <w:p>
            <w:pPr>
              <w:pStyle w:val="Compact"/>
              <w:jc w:val="left"/>
            </w:pPr>
            <w:r>
              <w:t xml:space="preserve">Gender:</w:t>
            </w:r>
          </w:p>
        </w:tc>
        <w:tc>
          <w:tcPr/>
          <w:p>
            <w:pPr>
              <w:pStyle w:val="Compact"/>
              <w:jc w:val="left"/>
            </w:pPr>
            <w:r>
              <w:t xml:space="preserve">Male</w:t>
            </w:r>
          </w:p>
        </w:tc>
      </w:tr>
      <w:tr>
        <w:tc>
          <w:tcPr/>
          <w:p>
            <w:pPr>
              <w:pStyle w:val="Compact"/>
              <w:jc w:val="left"/>
            </w:pPr>
            <w:r>
              <w:t xml:space="preserve">Referring Physician:</w:t>
            </w:r>
          </w:p>
        </w:tc>
        <w:tc>
          <w:tcPr/>
          <w:p>
            <w:pPr>
              <w:pStyle w:val="Compact"/>
              <w:jc w:val="left"/>
            </w:pPr>
            <w:r>
              <w:t xml:space="preserve">Dr. Priya Sharma, General Medicine, India Bangalore Health Clinic</w:t>
            </w:r>
          </w:p>
        </w:tc>
      </w:tr>
    </w:tbl>
    <w:p>
      <w:pPr>
        <w:pStyle w:val="BodyText"/>
      </w:pPr>
      <w:r>
        <w:t xml:space="preserve">Clinical History and Indication</w:t>
      </w:r>
    </w:p>
    <w:p>
      <w:pPr>
        <w:pStyle w:val="BodyText"/>
      </w:pPr>
      <w:r>
        <w:t xml:space="preserve">The patient, a 45-year-old male resident of the Jayanagar locality in India Bangalore, presented with complaints of persistent lower back pain radiating to the left leg for the past three weeks. The pain intensifies upon physical exertion and is associated with mild numbness in the foot region.</w:t>
      </w:r>
      <w:r>
        <w:br/>
      </w:r>
      <w:r>
        <w:br/>
      </w:r>
      <w:r>
        <w:t xml:space="preserve">As part of our commitment to providing high-quality diagnostic services across India Bangalore, Dr. Sharma referred this patient for a detailed imaging study to rule out disc herniation or spinal stenosis. The clinical indication for this Radiologist assessment is "Rule out L4-L5 disc pathology and evaluate nerve root compression." This referral highlights the critical role of a skilled Radiologist in the diagnostic pathway within the Indian healthcare system, ensuring that patients in hubs like India Bangalore receive timely and accurate diagnoses.</w:t>
      </w:r>
    </w:p>
    <w:p>
      <w:pPr>
        <w:pStyle w:val="BodyText"/>
      </w:pPr>
      <w:r>
        <w:t xml:space="preserve">Examination Technique</w:t>
      </w:r>
    </w:p>
    <w:p>
      <w:pPr>
        <w:pStyle w:val="BodyText"/>
      </w:pPr>
      <w:r>
        <w:t xml:space="preserve">The examination was performed using a state-of-the-art 3-Tesla MRI machine, located in our advanced imaging wing. The protocol included T1-weighted, T2-weighted, and STIR (Short Tau Inversion Recovery) sequences of the lumbosacral spine.</w:t>
      </w:r>
      <w:r>
        <w:br/>
      </w:r>
      <w:r>
        <w:br/>
      </w:r>
      <w:r>
        <w:t xml:space="preserve">Intravenous contrast was not administered as it was deemed unnecessary based on the initial clinical assessment. The Radiologist overseeing this procedure ensured that all safety protocols regarding metal implants and patient comfort were strictly adhered to, reflecting the high standards expected in major medical centers in India Bangalore. The scan time was optimized to reduce motion artifacts, which is crucial for accurate interpretation by the reporting Radiologist.</w:t>
      </w:r>
    </w:p>
    <w:p>
      <w:pPr>
        <w:pStyle w:val="BodyText"/>
      </w:pPr>
      <w:r>
        <w:t xml:space="preserve">Findings</w:t>
      </w:r>
    </w:p>
    <w:p>
      <w:pPr>
        <w:numPr>
          <w:ilvl w:val="0"/>
          <w:numId w:val="1001"/>
        </w:numPr>
        <w:pStyle w:val="Compact"/>
      </w:pPr>
      <w:r>
        <w:rPr>
          <w:bCs/>
          <w:b/>
        </w:rPr>
        <w:t xml:space="preserve">Lumbar Spine Alignment:</w:t>
      </w:r>
      <w:r>
        <w:t xml:space="preserve"> </w:t>
      </w:r>
      <w:r>
        <w:t xml:space="preserve">The physiological lumbar lordosis is preserved. There is no evidence of scoliosis or spondylolisthesis.</w:t>
      </w:r>
    </w:p>
    <w:p>
      <w:pPr>
        <w:numPr>
          <w:ilvl w:val="0"/>
          <w:numId w:val="1001"/>
        </w:numPr>
        <w:pStyle w:val="Compact"/>
      </w:pPr>
      <w:r>
        <w:rPr>
          <w:bCs/>
          <w:b/>
        </w:rPr>
        <w:t xml:space="preserve">Cervical and Thoracic Spine:</w:t>
      </w:r>
      <w:r>
        <w:t xml:space="preserve"> </w:t>
      </w:r>
      <w:r>
        <w:t xml:space="preserve">No significant abnormalities noted in the visualized portions of the cervical and thoracic spine. Vertebral body heights are maintained with normal signal intensity on all sequences.</w:t>
      </w:r>
    </w:p>
    <w:p>
      <w:pPr>
        <w:numPr>
          <w:ilvl w:val="0"/>
          <w:numId w:val="1001"/>
        </w:numPr>
        <w:pStyle w:val="Compact"/>
      </w:pPr>
      <w:r>
        <w:rPr>
          <w:bCs/>
          <w:b/>
        </w:rPr>
        <w:t xml:space="preserve">Lumbosacral Junction:</w:t>
      </w:r>
      <w:r>
        <w:t xml:space="preserve"> </w:t>
      </w:r>
      <w:r>
        <w:t xml:space="preserve">At the L4-L5 level, there is a focal posterior disc herniation extending into the spinal canal. This herniation measures approximately 4mm in anteroposterior dimension.</w:t>
      </w:r>
    </w:p>
    <w:p>
      <w:pPr>
        <w:numPr>
          <w:ilvl w:val="0"/>
          <w:numId w:val="1001"/>
        </w:numPr>
        <w:pStyle w:val="Compact"/>
      </w:pPr>
      <w:r>
        <w:rPr>
          <w:bCs/>
          <w:b/>
        </w:rPr>
        <w:t xml:space="preserve">Nerve Root Compression:</w:t>
      </w:r>
      <w:r>
        <w:t xml:space="preserve"> </w:t>
      </w:r>
      <w:r>
        <w:t xml:space="preserve">The disc material at L4-L5 effaces the anterior subarachnoid space and impinges upon the left L5 nerve root within the lateral recess. Mild compression of the left S1 nerve root is also noted, though less severe than that of the L5.</w:t>
      </w:r>
    </w:p>
    <w:p>
      <w:pPr>
        <w:numPr>
          <w:ilvl w:val="0"/>
          <w:numId w:val="1001"/>
        </w:numPr>
        <w:pStyle w:val="Compact"/>
      </w:pPr>
      <w:r>
        <w:rPr>
          <w:bCs/>
          <w:b/>
        </w:rPr>
        <w:t xml:space="preserve">L3-L4 Level:</w:t>
      </w:r>
      <w:r>
        <w:t xml:space="preserve"> </w:t>
      </w:r>
      <w:r>
        <w:t xml:space="preserve">There is mild broad-based disc bulging with no significant central canal stenosis or neural foraminal narrowing.</w:t>
      </w:r>
    </w:p>
    <w:p>
      <w:pPr>
        <w:numPr>
          <w:ilvl w:val="0"/>
          <w:numId w:val="1001"/>
        </w:numPr>
        <w:pStyle w:val="Compact"/>
      </w:pPr>
      <w:r>
        <w:rPr>
          <w:bCs/>
          <w:b/>
        </w:rPr>
        <w:t xml:space="preserve">Marrow Signal:</w:t>
      </w:r>
      <w:r>
        <w:t xml:space="preserve"> </w:t>
      </w:r>
      <w:r>
        <w:t xml:space="preserve">The vertebral bodies demonstrate normal marrow signal intensity. No evidence of osteomyelitis, fracture, or neoplastic infiltration is observed.</w:t>
      </w:r>
    </w:p>
    <w:p>
      <w:pPr>
        <w:numPr>
          <w:ilvl w:val="0"/>
          <w:numId w:val="1001"/>
        </w:numPr>
        <w:pStyle w:val="Compact"/>
      </w:pPr>
      <w:r>
        <w:t xml:space="preserve">Soft Tissues:</w:t>
      </w:r>
    </w:p>
    <w:p>
      <w:pPr>
        <w:pStyle w:val="FirstParagraph"/>
      </w:pPr>
      <w:r>
        <w:t xml:space="preserve">Impression and Conclusion</w:t>
      </w:r>
    </w:p>
    <w:p>
      <w:pPr>
        <w:pStyle w:val="BodyText"/>
      </w:pPr>
      <w:r>
        <w:rPr>
          <w:bCs/>
          <w:b/>
        </w:rPr>
        <w:t xml:space="preserve">Finding:</w:t>
      </w:r>
      <w:r>
        <w:t xml:space="preserve"> </w:t>
      </w:r>
      <w:r>
        <w:t xml:space="preserve">Focal posterior disc herniation at the L4-L5 level.</w:t>
      </w:r>
      <w:r>
        <w:br/>
      </w:r>
      <w:r>
        <w:br/>
      </w:r>
      <w:r>
        <w:rPr>
          <w:bCs/>
          <w:b/>
        </w:rPr>
        <w:t xml:space="preserve">Clinical Correlation:</w:t>
      </w:r>
      <w:r>
        <w:t xml:space="preserve"> </w:t>
      </w:r>
      <w:r>
        <w:t xml:space="preserve">The imaging findings correlate with the patient’s clinical symptoms of left-sided radiculopathy. The impingement on the left L5 nerve root is likely responsible for the radiation of pain and numbness described by Mr. Reddy.</w:t>
      </w:r>
      <w:r>
        <w:br/>
      </w:r>
      <w:r>
        <w:br/>
      </w:r>
      <w:r>
        <w:t xml:space="preserve">This Radiologist report confirms mechanical compression rather than an infectious or neoplastic cause, which is a common differential diagnosis in patients presenting with chronic back pain in urban centers like India Bangalore. The absence of red flags such as fever or weight loss further supports a degenerative etiology.</w:t>
      </w:r>
    </w:p>
    <w:p>
      <w:pPr>
        <w:pStyle w:val="BodyText"/>
      </w:pPr>
      <w:r>
        <w:t xml:space="preserve">Recommendations</w:t>
      </w:r>
    </w:p>
    <w:p>
      <w:pPr>
        <w:pStyle w:val="FirstParagraph"/>
      </w:pPr>
      <w:r>
        <w:t xml:space="preserve">Radiologist Certification</w:t>
      </w:r>
    </w:p>
    <w:p>
      <w:pPr>
        <w:pStyle w:val="BodyText"/>
      </w:pPr>
      <w:r>
        <w:t xml:space="preserve">I hereby certify that this report has been reviewed and approved by the undersigned Radiologist. The interpretation of these images was performed in accordance with international standards of radiological practice, adapted to meet the specific healthcare requirements of our patients in India Bangalore.</w:t>
      </w:r>
      <w:r>
        <w:br/>
      </w:r>
      <w:r>
        <w:br/>
      </w:r>
      <w:r>
        <w:rPr>
          <w:bCs/>
          <w:b/>
        </w:rPr>
        <w:t xml:space="preserve">Name:</w:t>
      </w:r>
      <w:r>
        <w:t xml:space="preserve"> </w:t>
      </w:r>
      <w:r>
        <w:t xml:space="preserve">Dr. Anand Krishnamurthy</w:t>
      </w:r>
      <w:r>
        <w:br/>
      </w:r>
      <w:r>
        <w:rPr>
          <w:bCs/>
          <w:b/>
        </w:rPr>
        <w:t xml:space="preserve">Qualification:</w:t>
      </w:r>
      <w:r>
        <w:t xml:space="preserve"> </w:t>
      </w:r>
      <w:r>
        <w:t xml:space="preserve">DM (Radiodiagnosis), MD (Radiology)</w:t>
      </w:r>
      <w:r>
        <w:br/>
      </w:r>
    </w:p>
    <w:p>
      <w:pPr>
        <w:pStyle w:val="BodyText"/>
      </w:pPr>
      <w:r>
        <w:t xml:space="preserve">MRCR No:**: 8923451</w:t>
      </w:r>
      <w:r>
        <w:br/>
      </w:r>
      <w:r>
        <w:t xml:space="preserve">**</w:t>
      </w:r>
      <w:r>
        <w:t xml:space="preserve"> </w:t>
      </w:r>
      <w:r>
        <w:t xml:space="preserve">**</w:t>
      </w:r>
    </w:p>
    <w:p>
      <w:pPr>
        <w:pStyle w:val="BodyText"/>
      </w:pPr>
      <w:r>
        <w:t xml:space="preserve">Date and Time of Reporting:: October 24, 2023, 14:30 IST</w:t>
      </w:r>
    </w:p>
    <w:p>
      <w:pPr>
        <w:pStyle w:val="BodyText"/>
      </w:pPr>
      <w:r>
        <w:rPr>
          <w:bCs/>
          <w:b/>
        </w:rPr>
        <w:t xml:space="preserve">Bangalore Diagnostic &amp; Imaging Center</w:t>
      </w:r>
      <w:r>
        <w:br/>
      </w:r>
      <w:r>
        <w:t xml:space="preserve">No. 123, MG Road Circle, Bangalore - 560001</w:t>
      </w:r>
      <w:r>
        <w:br/>
      </w:r>
      <w:r>
        <w:t xml:space="preserve">**</w:t>
      </w:r>
      <w:r>
        <w:t xml:space="preserve"> </w:t>
      </w:r>
      <w:r>
        <w:t xml:space="preserve">**</w:t>
      </w:r>
      <w:r>
        <w:rPr>
          <w:iCs/>
          <w:i/>
        </w:rPr>
        <w:t xml:space="preserve">A Leading Radiology Facility in India Bangalore</w:t>
      </w:r>
    </w:p>
    <w:p>
      <w:pPr>
        <w:pStyle w:val="BodyText"/>
      </w:pPr>
      <w:r>
        <w:t xml:space="preserve">This document is electronically signed and valid without a wet ink signature. Any queries regarding this Radiologist report can be directed to the medical records department at our India Bangalore facility.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Radiology Lab Report - Bangalore, India</dc:title>
  <dc:creator/>
  <dc:language>en</dc:language>
  <cp:keywords/>
  <dcterms:created xsi:type="dcterms:W3CDTF">2026-07-29T01:01:26Z</dcterms:created>
  <dcterms:modified xsi:type="dcterms:W3CDTF">2026-07-29T01:01:26Z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