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Radiologist</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p>
    <w:p>
      <w:pPr>
        <w:pStyle w:val="BodyText"/>
      </w:pPr>
      <w:r>
        <w:t xml:space="preserve">Date: October 26, 2023</w:t>
      </w:r>
      <w:r>
        <w:t xml:space="preserve"> </w:t>
      </w:r>
      <w:r>
        <w:t xml:space="preserve">ID: RA-TEL-AVIV-8891</w:t>
      </w:r>
    </w:p>
    <w:bookmarkStart w:id="20" w:name="X0be5c248340be9a692deb0bc749bb73be550f3e"/>
    <w:p>
      <w:pPr>
        <w:pStyle w:val="Heading1"/>
      </w:pPr>
      <w:r>
        <w:t xml:space="preserve">Clinical Laboratory Report</w:t>
      </w:r>
      <w:r>
        <w:br/>
      </w:r>
      <w:r>
        <w:t xml:space="preserve">Radiologist Analysis in Israel Tel Aviv</w:t>
      </w:r>
    </w:p>
    <w:bookmarkEnd w:id="20"/>
    <w:p>
      <w:pPr>
        <w:pStyle w:val="FirstParagraph"/>
      </w:pPr>
      <w:r>
        <w:t xml:space="preserve">This comprehensive laboratory report has been compiled to provide a rigorous scientific overview of the Radiologist operational framework, diagnostic protocols, and technological infrastructure currently deployed within the metropolitan healthcare system of Israel Tel Aviv. As a global hub for medical innovation and diverse patient demographics, this city serves as an optimal microcosm for analyzing high-efficiency Radiology services.</w:t>
      </w:r>
    </w:p>
    <w:bookmarkStart w:id="21" w:name="introduction-to-the-laboratory-context"/>
    <w:p>
      <w:pPr>
        <w:pStyle w:val="Heading2"/>
      </w:pPr>
      <w:r>
        <w:t xml:space="preserve">Introduction to the Laboratory Context</w:t>
      </w:r>
    </w:p>
    <w:p>
      <w:pPr>
        <w:pStyle w:val="FirstParagraph"/>
      </w:pPr>
      <w:r>
        <w:t xml:space="preserve">The primary objective of this study is to evaluate how modern</w:t>
      </w:r>
      <w:r>
        <w:t xml:space="preserve"> </w:t>
      </w:r>
      <w:r>
        <w:rPr>
          <w:bCs/>
          <w:b/>
        </w:rPr>
        <w:t xml:space="preserve">Radiologist</w:t>
      </w:r>
      <w:r>
        <w:t xml:space="preserve"> </w:t>
      </w:r>
      <w:r>
        <w:t xml:space="preserve">practices integrate with the unique demographic and infrastructural characteristics of</w:t>
      </w:r>
      <w:r>
        <w:t xml:space="preserve"> </w:t>
      </w:r>
      <w:r>
        <w:rPr>
          <w:bCs/>
          <w:b/>
        </w:rPr>
        <w:t xml:space="preserve">Israel Tel Aviv</w:t>
      </w:r>
      <w:r>
        <w:t xml:space="preserve">. The city, known for its vibrant culture and high density of medical facilities, requires a healthcare system that operates at the cutting edge. This report details our findings from a simulated observational laboratory study conducted across three major clinical centers in the district.</w:t>
      </w:r>
    </w:p>
    <w:bookmarkEnd w:id="21"/>
    <w:bookmarkStart w:id="22" w:name="Xc0343032aa0b2d3faa920558a3e56b7ef1e5b1c"/>
    <w:p>
      <w:pPr>
        <w:pStyle w:val="Heading2"/>
      </w:pPr>
      <w:r>
        <w:t xml:space="preserve">Methodology: Laboratory Setup and Data Collection</w:t>
      </w:r>
    </w:p>
    <w:p>
      <w:pPr>
        <w:pStyle w:val="FirstParagraph"/>
      </w:pPr>
      <w:r>
        <w:t xml:space="preserve">In order to accurately assess the performance of each</w:t>
      </w:r>
      <w:r>
        <w:t xml:space="preserve"> </w:t>
      </w:r>
      <w:r>
        <w:rPr>
          <w:bCs/>
          <w:b/>
        </w:rPr>
        <w:t xml:space="preserve">Radiologist</w:t>
      </w:r>
      <w:r>
        <w:t xml:space="preserve">, we employed a multi-faceted data collection approach. The laboratory protocol involved:</w:t>
      </w:r>
    </w:p>
    <w:p>
      <w:pPr>
        <w:numPr>
          <w:ilvl w:val="0"/>
          <w:numId w:val="1001"/>
        </w:numPr>
        <w:pStyle w:val="Compact"/>
      </w:pPr>
      <w:r>
        <w:t xml:space="preserve">Semi-structured interviews with twenty senior specialists specializing in diagnostic imaging.</w:t>
      </w:r>
    </w:p>
    <w:p>
      <w:pPr>
        <w:numPr>
          <w:ilvl w:val="0"/>
          <w:numId w:val="1001"/>
        </w:numPr>
        <w:pStyle w:val="Compact"/>
      </w:pPr>
      <w:r>
        <w:t xml:space="preserve">An analysis of anonymized patient records from MRI, CT, and X-ray departments over a six-month period.</w:t>
      </w:r>
    </w:p>
    <w:p>
      <w:pPr>
        <w:numPr>
          <w:ilvl w:val="0"/>
          <w:numId w:val="1001"/>
        </w:numPr>
        <w:pStyle w:val="Compact"/>
      </w:pPr>
      <w:r>
        <w:t xml:space="preserve">A technological audit of the PACS (Picture Archiving and Communication System) utilized by</w:t>
      </w:r>
      <w:r>
        <w:t xml:space="preserve"> </w:t>
      </w:r>
      <w:r>
        <w:rPr>
          <w:bCs/>
          <w:b/>
        </w:rPr>
        <w:t xml:space="preserve">Israel Tel Aviv</w:t>
      </w:r>
      <w:r>
        <w:t xml:space="preserve">'s hospitals.</w:t>
      </w:r>
    </w:p>
    <w:p>
      <w:pPr>
        <w:pStyle w:val="FirstParagraph"/>
      </w:pPr>
      <w:r>
        <w:t xml:space="preserve">This methodological rigor ensures that our conclusions regarding the efficacy of current radiological practices are robust and reproducible within a real-world setting. The laboratory environment was strictly controlled to maintain data integrity, adhering to strict bioethics guidelines standard for medical research in</w:t>
      </w:r>
      <w:r>
        <w:t xml:space="preserve"> </w:t>
      </w:r>
      <w:r>
        <w:rPr>
          <w:bCs/>
          <w:b/>
        </w:rPr>
        <w:t xml:space="preserve">Israel Tel Aviv</w:t>
      </w:r>
      <w:r>
        <w:t xml:space="preserve">.</w:t>
      </w:r>
    </w:p>
    <w:bookmarkEnd w:id="22"/>
    <w:bookmarkStart w:id="23" w:name="evaluation-of-radiologist-proficiency"/>
    <w:p>
      <w:pPr>
        <w:pStyle w:val="Heading2"/>
      </w:pPr>
      <w:r>
        <w:t xml:space="preserve">Evaluation of Radiologist Proficiency</w:t>
      </w:r>
    </w:p>
    <w:p>
      <w:pPr>
        <w:pStyle w:val="FirstParagraph"/>
      </w:pPr>
      <w:r>
        <w:t xml:space="preserve">The core component of this report focuses on the proficiency and workflow efficiency of each</w:t>
      </w:r>
      <w:r>
        <w:t xml:space="preserve"> </w:t>
      </w:r>
      <w:r>
        <w:rPr>
          <w:bCs/>
          <w:b/>
        </w:rPr>
        <w:t xml:space="preserve">Radiologist</w:t>
      </w:r>
      <w:r>
        <w:t xml:space="preserve">. Our laboratory tests revealed that the average reading time for complex neurological MRIs was significantly reduced due to the implementation of AI-assisted diagnostics. However, human oversight remains paramount; each</w:t>
      </w:r>
      <w:r>
        <w:t xml:space="preserve"> </w:t>
      </w:r>
      <w:r>
        <w:rPr>
          <w:bCs/>
          <w:b/>
        </w:rPr>
        <w:t xml:space="preserve">Radiologist</w:t>
      </w:r>
      <w:r>
        <w:t xml:space="preserve"> </w:t>
      </w:r>
      <w:r>
        <w:t xml:space="preserve">in our study maintained a final sign-off responsibility rate of 100%.</w:t>
      </w:r>
    </w:p>
    <w:p>
      <w:pPr>
        <w:pStyle w:val="BodyText"/>
      </w:pPr>
      <w:r>
        <w:t xml:space="preserve">We observed a strong correlation between years of experience and diagnostic accuracy among the specialists interviewed. Notably, those who had trained under international exchange programs brought advanced techniques back to</w:t>
      </w:r>
      <w:r>
        <w:t xml:space="preserve"> </w:t>
      </w:r>
      <w:r>
        <w:rPr>
          <w:bCs/>
          <w:b/>
        </w:rPr>
        <w:t xml:space="preserve">Israel Tel Aviv</w:t>
      </w:r>
      <w:r>
        <w:t xml:space="preserve">, enhancing local standards. This cross-pollination of knowledge is vital for maintaining the high quality expected in such a cosmopolitan medical hub.</w:t>
      </w:r>
    </w:p>
    <w:bookmarkEnd w:id="23"/>
    <w:bookmarkStart w:id="24" w:name="X150d93b80a6153827272692b63870bfadf9fd0f"/>
    <w:p>
      <w:pPr>
        <w:pStyle w:val="Heading2"/>
      </w:pPr>
      <w:r>
        <w:t xml:space="preserve">Infrastructure and Technological Integration in Israel Tel Aviv</w:t>
      </w:r>
    </w:p>
    <w:p>
      <w:pPr>
        <w:pStyle w:val="FirstParagraph"/>
      </w:pPr>
      <w:r>
        <w:t xml:space="preserve">The laboratory analysis also evaluated the hardware supporting each</w:t>
      </w:r>
      <w:r>
        <w:t xml:space="preserve"> </w:t>
      </w:r>
      <w:r>
        <w:rPr>
          <w:bCs/>
          <w:b/>
        </w:rPr>
        <w:t xml:space="preserve">Radiologist</w:t>
      </w:r>
      <w:r>
        <w:t xml:space="preserve">. In</w:t>
      </w:r>
      <w:r>
        <w:t xml:space="preserve"> </w:t>
      </w:r>
      <w:r>
        <w:rPr>
          <w:bCs/>
          <w:b/>
        </w:rPr>
        <w:t xml:space="preserve">Israel Tel Aviv</w:t>
      </w:r>
      <w:r>
        <w:t xml:space="preserve">, hospitals are characterized by rapid adoption of next-generation imaging technology. We noted a widespread transition to 3T MRI scanners and dual-source CT systems.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 Evaluated</w:t>
            </w:r>
          </w:p>
        </w:tc>
        <w:tc>
          <w:tcPr/>
          <w:p>
            <w:pPr>
              <w:pStyle w:val="Compact"/>
              <w:jc w:val="left"/>
            </w:pPr>
            <w:r>
              <w:t xml:space="preserve">Finding in Israel Tel Aviv Context</w:t>
            </w:r>
          </w:p>
        </w:tc>
      </w:tr>
      <w:tr>
        <w:tc>
          <w:tcPr/>
          <w:p>
            <w:pPr>
              <w:pStyle w:val="Compact"/>
              <w:jc w:val="left"/>
            </w:pPr>
            <w:r>
              <w:t xml:space="preserve">MRI Field Strength</w:t>
            </w:r>
          </w:p>
        </w:tc>
        <w:tc>
          <w:tcPr/>
          <w:p>
            <w:pPr>
              <w:pStyle w:val="Compact"/>
              <w:jc w:val="left"/>
            </w:pPr>
            <w:r>
              <w:t xml:space="preserve">Dominance of 1.5T and 3T units; low prevalence of older 1.0T systems.</w:t>
            </w:r>
          </w:p>
        </w:tc>
      </w:tr>
      <w:tr>
        <w:tc>
          <w:tcPr/>
          <w:p>
            <w:pPr>
              <w:pStyle w:val="Compact"/>
              <w:jc w:val="left"/>
            </w:pPr>
            <w:r>
              <w:t xml:space="preserve">Radiologist WorkloadAverage of 40-50 studies per day per specialist, with heavy reliance on cloud-based AI tools.</w:t>
            </w:r>
          </w:p>
        </w:tc>
        <w:tc>
          <w:tcPr/>
          <w:p>
            <w:pPr>
              <w:pStyle w:val="Compact"/>
            </w:pPr>
          </w:p>
        </w:tc>
      </w:tr>
      <w:tr>
        <w:tc>
          <w:tcPr/>
          <w:p>
            <w:pPr>
              <w:pStyle w:val="Compact"/>
              <w:jc w:val="left"/>
            </w:pPr>
            <w:r>
              <w:t xml:space="preserve">PACS IntegrationHigh interoperability between hospital networks; seamless sharing within</w:t>
            </w:r>
            <w:r>
              <w:t xml:space="preserve"> </w:t>
            </w:r>
            <w:r>
              <w:rPr>
                <w:bCs/>
                <w:b/>
              </w:rPr>
              <w:t xml:space="preserve">Israel Tel Aviv</w:t>
            </w:r>
            <w:r>
              <w:t xml:space="preserve">.</w:t>
            </w:r>
          </w:p>
        </w:tc>
        <w:tc>
          <w:tcPr/>
          <w:p>
            <w:pPr>
              <w:pStyle w:val="Compact"/>
            </w:pPr>
          </w:p>
        </w:tc>
      </w:tr>
      <w:tr>
        <w:tc>
          <w:tcPr/>
          <w:p>
            <w:pPr>
              <w:pStyle w:val="Compact"/>
              <w:jc w:val="left"/>
            </w:pPr>
            <w:r>
              <w:t xml:space="preserve">Radiologist SatisfactionModerate due to high volume, but enhanced by efficient AI triage systems.</w:t>
            </w:r>
          </w:p>
        </w:tc>
        <w:tc>
          <w:tcPr/>
          <w:p>
            <w:pPr>
              <w:pStyle w:val="Compact"/>
            </w:pPr>
          </w:p>
        </w:tc>
      </w:tr>
    </w:tbl>
    <w:bookmarkEnd w:id="24"/>
    <w:bookmarkStart w:id="25" w:name="Xbc69044f75359445c25ad0db05c22ec925d55ca"/>
    <w:p>
      <w:pPr>
        <w:pStyle w:val="Heading2"/>
      </w:pPr>
      <w:r>
        <w:t xml:space="preserve">Demographic Challenges and Radiological Solutions</w:t>
      </w:r>
    </w:p>
    <w:p>
      <w:pPr>
        <w:pStyle w:val="FirstParagraph"/>
      </w:pPr>
      <w:r>
        <w:t xml:space="preserve">The</w:t>
      </w:r>
      <w:r>
        <w:t xml:space="preserve"> </w:t>
      </w:r>
      <w:r>
        <w:rPr>
          <w:bCs/>
          <w:b/>
        </w:rPr>
        <w:t xml:space="preserve">Israel Tel Aviv</w:t>
      </w:r>
      <w:r>
        <w:t xml:space="preserve"> </w:t>
      </w:r>
      <w:r>
        <w:t xml:space="preserve">population is diverse, comprising various cultural and linguistic groups. This diversity impacts patient communication and informed consent procedures for radiological interventions. Our laboratory data indicates that each</w:t>
      </w:r>
      <w:r>
        <w:t xml:space="preserve"> </w:t>
      </w:r>
      <w:r>
        <w:rPr>
          <w:bCs/>
          <w:b/>
        </w:rPr>
        <w:t xml:space="preserve">Radiologist</w:t>
      </w:r>
      <w:r>
        <w:t xml:space="preserve"> </w:t>
      </w:r>
      <w:r>
        <w:t xml:space="preserve">in the region receives specialized training in cross-cultural communication.</w:t>
      </w:r>
    </w:p>
    <w:p>
      <w:pPr>
        <w:pStyle w:val="BodyText"/>
      </w:pPr>
      <w:r>
        <w:t xml:space="preserve">This aspect is critical because clear explanation of procedures such as contrast administration or biopsy guidance directly influences patient outcomes. The laboratory study found that centers utilizing multilingual digital consent forms saw higher patient satisfaction rates. Furthermore, cultural sensitivity regarding modesty and gender preferences during imaging was identified as a key competency for every practicing</w:t>
      </w:r>
      <w:r>
        <w:t xml:space="preserve"> </w:t>
      </w:r>
      <w:r>
        <w:rPr>
          <w:bCs/>
          <w:b/>
        </w:rPr>
        <w:t xml:space="preserve">Radiologist</w:t>
      </w:r>
      <w:r>
        <w:t xml:space="preserve"> </w:t>
      </w:r>
      <w:r>
        <w:t xml:space="preserve">in this specific region.</w:t>
      </w:r>
    </w:p>
    <w:bookmarkEnd w:id="25"/>
    <w:bookmarkStart w:id="26" w:name="Xa7f6432dff500f3cd74be112f928775607e78ad"/>
    <w:p>
      <w:pPr>
        <w:pStyle w:val="Heading2"/>
      </w:pPr>
      <w:r>
        <w:t xml:space="preserve">Ethical Considerations and Patient Privacy</w:t>
      </w:r>
    </w:p>
    <w:p>
      <w:pPr>
        <w:pStyle w:val="FirstParagraph"/>
      </w:pPr>
      <w:r>
        <w:t xml:space="preserve">In the era of big data, privacy is of utmost concern. This laboratory report highlights that every</w:t>
      </w:r>
      <w:r>
        <w:t xml:space="preserve"> </w:t>
      </w:r>
      <w:r>
        <w:rPr>
          <w:bCs/>
          <w:b/>
        </w:rPr>
        <w:t xml:space="preserve">Radiologist</w:t>
      </w:r>
      <w:r>
        <w:t xml:space="preserve"> </w:t>
      </w:r>
      <w:r>
        <w:t xml:space="preserve">operating in</w:t>
      </w:r>
      <w:r>
        <w:t xml:space="preserve"> </w:t>
      </w:r>
      <w:r>
        <w:rPr>
          <w:bCs/>
          <w:b/>
        </w:rPr>
        <w:t xml:space="preserve">Israel Tel Aviv</w:t>
      </w:r>
      <w:r>
        <w:t xml:space="preserve"> </w:t>
      </w:r>
      <w:r>
        <w:t xml:space="preserve">must adhere to stringent local and international data protection laws (including GDPR compliance for international patients). The laboratory tests confirmed robust encryption protocols are standard.</w:t>
      </w:r>
    </w:p>
    <w:p>
      <w:pPr>
        <w:pStyle w:val="BodyText"/>
      </w:pPr>
      <w:r>
        <w:t xml:space="preserve">The ethical framework governing radiology ensures that images are used solely for diagnostic purposes. We found that institutional review boards in</w:t>
      </w:r>
      <w:r>
        <w:t xml:space="preserve"> </w:t>
      </w:r>
      <w:r>
        <w:rPr>
          <w:bCs/>
          <w:b/>
        </w:rPr>
        <w:t xml:space="preserve">Israel Tel Aviv</w:t>
      </w:r>
      <w:r>
        <w:t xml:space="preserve"> </w:t>
      </w:r>
      <w:r>
        <w:t xml:space="preserve">regularly audit the usage of patient data in AI training models, ensuring that each</w:t>
      </w:r>
      <w:r>
        <w:t xml:space="preserve"> </w:t>
      </w:r>
      <w:r>
        <w:rPr>
          <w:bCs/>
          <w:b/>
        </w:rPr>
        <w:t xml:space="preserve">Radiologist</w:t>
      </w:r>
      <w:r>
        <w:t xml:space="preserve">'s contribution to research is handled with the highest degree of integrity and consent.</w:t>
      </w:r>
    </w:p>
    <w:bookmarkEnd w:id="26"/>
    <w:bookmarkStart w:id="27" w:name="X65a01eb1ab80e5983debe90cfe9e0c498d6a63e"/>
    <w:p>
      <w:pPr>
        <w:pStyle w:val="Heading2"/>
      </w:pPr>
      <w:r>
        <w:t xml:space="preserve">Conclusion and Recommendations for Future Radiology Practice</w:t>
      </w:r>
    </w:p>
    <w:p>
      <w:pPr>
        <w:pStyle w:val="FirstParagraph"/>
      </w:pPr>
      <w:r>
        <w:t xml:space="preserve">In conclusion, this laboratory report demonstrates that the radiology sector in</w:t>
      </w:r>
      <w:r>
        <w:t xml:space="preserve"> </w:t>
      </w:r>
      <w:r>
        <w:rPr>
          <w:bCs/>
          <w:b/>
        </w:rPr>
        <w:t xml:space="preserve">Israel Tel Aviv</w:t>
      </w:r>
      <w:r>
        <w:t xml:space="preserve"> </w:t>
      </w:r>
      <w:r>
        <w:t xml:space="preserve">is highly advanced, driven by a synergy between experienced professionals and innovative technology. The role of the</w:t>
      </w:r>
      <w:r>
        <w:t xml:space="preserve"> </w:t>
      </w:r>
      <w:r>
        <w:rPr>
          <w:bCs/>
          <w:b/>
        </w:rPr>
        <w:t xml:space="preserve">Radiologist</w:t>
      </w:r>
      <w:r>
        <w:t xml:space="preserve"> </w:t>
      </w:r>
      <w:r>
        <w:t xml:space="preserve">is evolving from pure image interpretation to becoming an integrated data scientist who leverages AI while maintaining critical clinical judgment.</w:t>
      </w:r>
    </w:p>
    <w:p>
      <w:pPr>
        <w:pStyle w:val="BodyText"/>
      </w:pPr>
      <w:r>
        <w:t xml:space="preserve">We recommend that future training programs for aspiring</w:t>
      </w:r>
      <w:r>
        <w:t xml:space="preserve"> </w:t>
      </w:r>
      <w:r>
        <w:rPr>
          <w:bCs/>
          <w:b/>
        </w:rPr>
        <w:t xml:space="preserve">Radiologists</w:t>
      </w:r>
      <w:r>
        <w:t xml:space="preserve"> </w:t>
      </w:r>
      <w:r>
        <w:t xml:space="preserve">include specific modules on the unique demographic and infrastructural landscape of</w:t>
      </w:r>
      <w:r>
        <w:t xml:space="preserve"> </w:t>
      </w:r>
      <w:r>
        <w:rPr>
          <w:bCs/>
          <w:b/>
        </w:rPr>
        <w:t xml:space="preserve">Israel Tel Aviv</w:t>
      </w:r>
      <w:r>
        <w:t xml:space="preserve">. By doing so, we ensure that every practitioner is fully equipped to deliver world-class care. The laboratory findings suggest a continued shift towards predictive radiology, where each</w:t>
      </w:r>
      <w:r>
        <w:t xml:space="preserve"> </w:t>
      </w:r>
      <w:r>
        <w:rPr>
          <w:bCs/>
          <w:b/>
        </w:rPr>
        <w:t xml:space="preserve">Radiologist</w:t>
      </w:r>
      <w:r>
        <w:t xml:space="preserve"> </w:t>
      </w:r>
      <w:r>
        <w:t xml:space="preserve">not only diagnoses but also prognosticates based on imaging biomarkers.</w:t>
      </w:r>
    </w:p>
    <w:p>
      <w:pPr>
        <w:pStyle w:val="BodyText"/>
      </w:pPr>
      <w:r>
        <w:t xml:space="preserve">This comprehensive analysis underscores the vital importance of continuous education and technological adaptation for all specialists involved in diagnostic imaging. As</w:t>
      </w:r>
      <w:r>
        <w:t xml:space="preserve"> </w:t>
      </w:r>
      <w:r>
        <w:rPr>
          <w:bCs/>
          <w:b/>
        </w:rPr>
        <w:t xml:space="preserve">Israel Tel Aviv</w:t>
      </w:r>
      <w:r>
        <w:t xml:space="preserve"> </w:t>
      </w:r>
      <w:r>
        <w:t xml:space="preserve">continues to grow as a medical tourism destination, maintaining these high standards of excellence remains paramount.</w:t>
      </w:r>
    </w:p>
    <w:p>
      <w:pPr>
        <w:pStyle w:val="BodyText"/>
      </w:pPr>
      <w:r>
        <w:t xml:space="preserve">© 2023 Clinical Research Institute | Authorized for Internal Laboratory Use Only | Document ID: RA-TEL-AVIV-8891</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Radiologist Analysis in Israel Tel Aviv</dc:title>
  <dc:creator/>
  <dc:language>en</dc:language>
  <cp:keywords/>
  <dcterms:created xsi:type="dcterms:W3CDTF">2026-07-29T07:21:49Z</dcterms:created>
  <dcterms:modified xsi:type="dcterms:W3CDTF">2026-07-29T07:21:49Z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