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Diagnostic</w:t>
      </w:r>
      <w:r>
        <w:t xml:space="preserve"> </w:t>
      </w:r>
      <w:r>
        <w:t xml:space="preserve">Lab</w:t>
      </w:r>
      <w:r>
        <w:t xml:space="preserve"> </w:t>
      </w:r>
      <w:r>
        <w:t xml:space="preserve">Report</w:t>
      </w:r>
      <w:r>
        <w:t xml:space="preserve"> </w:t>
      </w:r>
      <w:r>
        <w:t xml:space="preserve">-</w:t>
      </w:r>
      <w:r>
        <w:t xml:space="preserve"> </w:t>
      </w:r>
      <w:r>
        <w:t xml:space="preserve">Kazakhstan</w:t>
      </w:r>
      <w:r>
        <w:t xml:space="preserve"> </w:t>
      </w:r>
      <w:r>
        <w:t xml:space="preserve">Almaty</w:t>
      </w:r>
    </w:p>
    <w:bookmarkStart w:id="20" w:name="clinical-diagnostic-laboratory-report"/>
    <w:p>
      <w:pPr>
        <w:pStyle w:val="Heading1"/>
      </w:pPr>
      <w:r>
        <w:t xml:space="preserve">Clinical Diagnostic Laboratory Report</w:t>
      </w:r>
    </w:p>
    <w:p>
      <w:pPr>
        <w:pStyle w:val="FirstParagraph"/>
      </w:pPr>
      <w:r>
        <w:rPr>
          <w:bCs/>
          <w:b/>
        </w:rPr>
        <w:t xml:space="preserve">Institution:</w:t>
      </w:r>
      <w:r>
        <w:t xml:space="preserve"> </w:t>
      </w:r>
      <w:r>
        <w:t xml:space="preserve">Central Imaging &amp; Diagnostics Center of Kazakhstan Almaty</w:t>
      </w:r>
    </w:p>
    <w:p>
      <w:pPr>
        <w:pStyle w:val="BodyText"/>
      </w:pPr>
      <w:r>
        <w:rPr>
          <w:bCs/>
          <w:b/>
        </w:rPr>
        <w:t xml:space="preserve">Date of Issue:</w:t>
      </w:r>
      <w:r>
        <w:t xml:space="preserve"> </w:t>
      </w:r>
      <w:r>
        <w:t xml:space="preserve">October 26, 2023</w:t>
      </w:r>
    </w:p>
    <w:p>
      <w:pPr>
        <w:pStyle w:val="BodyText"/>
      </w:pPr>
      <w:r>
        <w:rPr>
          <w:bCs/>
          <w:b/>
        </w:rPr>
        <w:t xml:space="preserve">Patient ID:</w:t>
      </w:r>
    </w:p>
    <w:bookmarkEnd w:id="20"/>
    <w:p>
      <w:pPr>
        <w:pStyle w:val="BodyText"/>
      </w:pPr>
      <w:r>
        <w:t xml:space="preserve">Patient Name:</w:t>
      </w:r>
      <w:r>
        <w:t xml:space="preserve"> </w:t>
      </w:r>
      <w:r>
        <w:t xml:space="preserve">Serik A.</w:t>
      </w:r>
    </w:p>
    <w:p>
      <w:pPr>
        <w:pStyle w:val="BodyText"/>
      </w:pPr>
      <w:r>
        <w:t xml:space="preserve">Age/Gender:</w:t>
      </w:r>
      <w:r>
        <w:t xml:space="preserve"> </w:t>
      </w:r>
      <w:r>
        <w:t xml:space="preserve">45 / Male</w:t>
      </w:r>
    </w:p>
    <w:p>
      <w:pPr>
        <w:pStyle w:val="BodyText"/>
      </w:pPr>
      <w:r>
        <w:br/>
      </w:r>
    </w:p>
    <w:p>
      <w:pPr>
        <w:pStyle w:val="BodyText"/>
      </w:pPr>
      <w:r>
        <w:t xml:space="preserve">Referring Physician:</w:t>
      </w:r>
      <w:r>
        <w:t xml:space="preserve"> </w:t>
      </w:r>
      <w:r>
        <w:t xml:space="preserve">Dr. Bakytzhanov, Internal Medicine</w:t>
      </w:r>
    </w:p>
    <w:p>
      <w:pPr>
        <w:pStyle w:val="BodyText"/>
      </w:pPr>
      <w:r>
        <w:t xml:space="preserve">Date of Examination:</w:t>
      </w:r>
      <w:r>
        <w:t xml:space="preserve"> </w:t>
      </w:r>
      <w:r>
        <w:t xml:space="preserve">October 25, 2023</w:t>
      </w:r>
    </w:p>
    <w:p>
      <w:pPr>
        <w:pStyle w:val="BodyText"/>
      </w:pPr>
      <w:r>
        <w:br/>
      </w:r>
    </w:p>
    <w:p>
      <w:pPr>
        <w:pStyle w:val="BodyText"/>
      </w:pPr>
      <w:r>
        <w:rPr>
          <w:bCs/>
          <w:b/>
        </w:rPr>
        <w:t xml:space="preserve">Clinical Indication:</w:t>
      </w:r>
      <w:r>
        <w:t xml:space="preserve"> </w:t>
      </w:r>
      <w:r>
        <w:t xml:space="preserve">Chronic lower back pain radiating to the left leg. Evaluation for potential disc herniation or spinal stenosis prior to surgical consultation.</w:t>
      </w:r>
    </w:p>
    <w:bookmarkStart w:id="21" w:name="Xfe1a878ba80be490050b95d0914b827f66190f9"/>
    <w:p>
      <w:pPr>
        <w:pStyle w:val="Heading2"/>
      </w:pPr>
      <w:r>
        <w:t xml:space="preserve">I. Introduction and Scope of the Lab Report</w:t>
      </w:r>
    </w:p>
    <w:p>
      <w:pPr>
        <w:pStyle w:val="FirstParagraph"/>
      </w:pPr>
      <w:r>
        <w:t xml:space="preserve">This document serves as an official</w:t>
      </w:r>
      <w:r>
        <w:t xml:space="preserve"> </w:t>
      </w:r>
      <w:r>
        <w:rPr>
          <w:bCs/>
          <w:b/>
        </w:rPr>
        <w:t xml:space="preserve">Radiologist</w:t>
      </w:r>
      <w:r>
        <w:t xml:space="preserve">'s interpretive report generated within the advanced diagnostic facilities located in</w:t>
      </w:r>
      <w:r>
        <w:t xml:space="preserve"> </w:t>
      </w:r>
      <w:r>
        <w:rPr>
          <w:bCs/>
          <w:b/>
        </w:rPr>
        <w:t xml:space="preserve">Kazakhstan Almaty</w:t>
      </w:r>
      <w:r>
        <w:t xml:space="preserve">. As a premier medical hub,</w:t>
      </w:r>
      <w:r>
        <w:t xml:space="preserve"> </w:t>
      </w:r>
      <w:r>
        <w:rPr>
          <w:bCs/>
          <w:b/>
        </w:rPr>
        <w:t xml:space="preserve">Kazakhstan Almaty</w:t>
      </w:r>
      <w:r>
        <w:t xml:space="preserve"> </w:t>
      </w:r>
      <w:r>
        <w:t xml:space="preserve">hosts state-of-the-art imaging centers that adhere to international standards of radiological practice. The purpose of this lab report is to provide a comprehensive analysis of the medical imaging data obtained during the patient's visit. This report bridges the gap between raw digital imagery and clinical decision-making, ensuring that treating physicians have precise, evidence-based information regarding musculoskeletal and neurological conditions.</w:t>
      </w:r>
      <w:r>
        <w:t xml:space="preserve"> </w:t>
      </w:r>
      <w:r>
        <w:t xml:space="preserve">The integration of high-resolution MRI technology in</w:t>
      </w:r>
      <w:r>
        <w:t xml:space="preserve"> </w:t>
      </w:r>
      <w:r>
        <w:rPr>
          <w:bCs/>
          <w:b/>
        </w:rPr>
        <w:t xml:space="preserve">Kazakhstan Almaty</w:t>
      </w:r>
      <w:r>
        <w:t xml:space="preserve"> </w:t>
      </w:r>
      <w:r>
        <w:t xml:space="preserve">allows for unparalleled detail in soft tissue visualization. This lab report details the findings from a Lumbar Spine MRI with Contrast, specifically focusing on the L4-L5 and L5-S1 intervertebral disc levels, which are common sites of pathology in this demographic.</w:t>
      </w:r>
    </w:p>
    <w:bookmarkEnd w:id="21"/>
    <w:bookmarkStart w:id="22" w:name="ii.-methodology-and-imaging-protocol"/>
    <w:p>
      <w:pPr>
        <w:pStyle w:val="Heading2"/>
      </w:pPr>
      <w:r>
        <w:t xml:space="preserve">II. Methodology and Imaging Protocol</w:t>
      </w:r>
    </w:p>
    <w:p>
      <w:pPr>
        <w:pStyle w:val="FirstParagraph"/>
      </w:pPr>
      <w:r>
        <w:t xml:space="preserve">The examination was conducted using a 3-Tesla MRI scanner, representing the current gold standard for musculoskeletal diagnostics in</w:t>
      </w:r>
      <w:r>
        <w:t xml:space="preserve"> </w:t>
      </w:r>
      <w:r>
        <w:rPr>
          <w:bCs/>
          <w:b/>
        </w:rPr>
        <w:t xml:space="preserve">Kazakhstan Almaty</w:t>
      </w:r>
      <w:r>
        <w:t xml:space="preserve">. The protocol included:</w:t>
      </w:r>
      <w:r>
        <w:t xml:space="preserve"> </w:t>
      </w:r>
      <w:r>
        <w:t xml:space="preserve">1. Sagittal T1-weighted images to assess vertebral body marrow signal and disc hydration status.</w:t>
      </w:r>
      <w:r>
        <w:t xml:space="preserve"> </w:t>
      </w:r>
      <w:r>
        <w:t xml:space="preserve">2. Sagittal T2-weighted images to evaluate cerebrospinal fluid (CSF) flow and disc hydration.</w:t>
      </w:r>
      <w:r>
        <w:t xml:space="preserve"> </w:t>
      </w:r>
      <w:r>
        <w:t xml:space="preserve">3. Axial T2-weighted and STIR (Short Tau Inversion Recovery) sequences to detect edema, inflammation, or nerve root compression more effectively than standard T1 scans alone.</w:t>
      </w:r>
      <w:r>
        <w:t xml:space="preserve"> </w:t>
      </w:r>
      <w:r>
        <w:t xml:space="preserve">The use of these specific modalities ensures that the</w:t>
      </w:r>
      <w:r>
        <w:t xml:space="preserve"> </w:t>
      </w:r>
      <w:r>
        <w:rPr>
          <w:bCs/>
          <w:b/>
        </w:rPr>
        <w:t xml:space="preserve">Radiologist</w:t>
      </w:r>
      <w:r>
        <w:t xml:space="preserve"> </w:t>
      </w:r>
      <w:r>
        <w:t xml:space="preserve">can distinguish between acute inflammatory changes and chronic degenerative processes. This distinction is critical for determining whether conservative treatment or surgical intervention is required for the patient residing in</w:t>
      </w:r>
      <w:r>
        <w:t xml:space="preserve"> </w:t>
      </w:r>
      <w:r>
        <w:rPr>
          <w:bCs/>
          <w:b/>
        </w:rPr>
        <w:t xml:space="preserve">Kazakhstan Almaty</w:t>
      </w:r>
      <w:r>
        <w:t xml:space="preserve">.</w:t>
      </w:r>
    </w:p>
    <w:bookmarkEnd w:id="22"/>
    <w:bookmarkStart w:id="23" w:name="Xdf8fe945279429c46fff25cf74d6391d7947c1d"/>
    <w:p>
      <w:pPr>
        <w:pStyle w:val="Heading2"/>
      </w:pPr>
      <w:r>
        <w:t xml:space="preserve">III. Detailed Findings by the Radiologist</w:t>
      </w:r>
    </w:p>
    <w:p>
      <w:pPr>
        <w:pStyle w:val="FirstParagraph"/>
      </w:pPr>
      <w:r>
        <w:t xml:space="preserve">Upon rigorous analysis of the acquired images, the reviewing</w:t>
      </w:r>
      <w:r>
        <w:t xml:space="preserve"> </w:t>
      </w:r>
      <w:r>
        <w:rPr>
          <w:bCs/>
          <w:b/>
        </w:rPr>
        <w:t xml:space="preserve">Radiologist</w:t>
      </w:r>
      <w:r>
        <w:t xml:space="preserve"> </w:t>
      </w:r>
      <w:r>
        <w:t xml:space="preserve">noted the following structural abnormalities and observations:</w:t>
      </w:r>
      <w:r>
        <w:t xml:space="preserve"> </w:t>
      </w:r>
      <w:r>
        <w:t xml:space="preserve">**A. Vertebral Alignment and Structure**</w:t>
      </w:r>
      <w:r>
        <w:t xml:space="preserve"> </w:t>
      </w:r>
      <w:r>
        <w:t xml:space="preserve">The lumbar lordosis is preserved, indicating that there is no significant spondylolisthesis or acute misalignment. The vertebral body heights are maintained without evidence of compression fractures, which suggests that osteoporotic changes are minimal at this stage. This finding is reassuring for patients undergoing screening in</w:t>
      </w:r>
      <w:r>
        <w:t xml:space="preserve"> </w:t>
      </w:r>
      <w:r>
        <w:rPr>
          <w:bCs/>
          <w:b/>
        </w:rPr>
        <w:t xml:space="preserve">Kazakhstan Almaty</w:t>
      </w:r>
      <w:r>
        <w:t xml:space="preserve"> </w:t>
      </w:r>
      <w:r>
        <w:t xml:space="preserve">where age-related degenerative diseases are prevalent.</w:t>
      </w:r>
      <w:r>
        <w:t xml:space="preserve"> </w:t>
      </w:r>
      <w:r>
        <w:t xml:space="preserve">**B. Intervertebral Discs**</w:t>
      </w:r>
      <w:r>
        <w:t xml:space="preserve"> </w:t>
      </w:r>
      <w:r>
        <w:t xml:space="preserve">There is a notable desiccation of the L4-L5 and L5-S1 discs, visible as decreased signal intensity on T2-weighted images. This is indicative of degenerative disc disease (DDD). Specifically:</w:t>
      </w:r>
      <w:r>
        <w:t xml:space="preserve"> </w:t>
      </w:r>
      <w:r>
        <w:t xml:space="preserve">* **L4-L5 Level:** There is a central posterior disc protrusion measuring approximately 6mm in anteroposterior dimension. This protrusion indents the anterior margin of the thecal sac but does not severely narrow the spinal canal.</w:t>
      </w:r>
      <w:r>
        <w:t xml:space="preserve"> </w:t>
      </w:r>
      <w:r>
        <w:t xml:space="preserve">* **L5-S1 Level:** A left-sided paracentral disc herniation is observed at this level. The herniated fragment extends into the left lateral recess, causing mass effect on exiting nerve roots.</w:t>
      </w:r>
      <w:r>
        <w:t xml:space="preserve"> </w:t>
      </w:r>
      <w:r>
        <w:t xml:space="preserve">**C. Neural Elements**</w:t>
      </w:r>
      <w:r>
        <w:t xml:space="preserve"> </w:t>
      </w:r>
      <w:r>
        <w:t xml:space="preserve">The</w:t>
      </w:r>
      <w:r>
        <w:t xml:space="preserve"> </w:t>
      </w:r>
      <w:r>
        <w:rPr>
          <w:bCs/>
          <w:b/>
        </w:rPr>
        <w:t xml:space="preserve">Radiologist</w:t>
      </w:r>
      <w:r>
        <w:t xml:space="preserve"> </w:t>
      </w:r>
      <w:r>
        <w:t xml:space="preserve">identified significant stenosis of the left L5 neural foramen at the L5-S1 level due to the aforementioned disc herniation and facet joint hypertrophy. This correlates directly with the patient's symptom of radiculopathy (sciatica) affecting the left leg. The cauda equina appears intact, with no signs of cord compression or central canal stenosis that would constitute a surgical emergency.</w:t>
      </w:r>
      <w:r>
        <w:t xml:space="preserve"> </w:t>
      </w:r>
      <w:r>
        <w:t xml:space="preserve">**D. Paraspinal Soft Tissues</w:t>
      </w:r>
      <w:r>
        <w:t xml:space="preserve"> </w:t>
      </w:r>
      <w:r>
        <w:t xml:space="preserve">The paraspinal muscles show mild fatty infiltration, suggesting chronic strain or denervation changes secondary to long-standing back pain. No abscesses, masses, or abnormal fluid collections were detected in the soft tissues surrounding the spine in</w:t>
      </w:r>
      <w:r>
        <w:t xml:space="preserve"> </w:t>
      </w:r>
      <w:r>
        <w:rPr>
          <w:bCs/>
          <w:b/>
        </w:rPr>
        <w:t xml:space="preserve">Kazakhstan Almaty</w:t>
      </w:r>
      <w:r>
        <w:t xml:space="preserve">, ruling out infectious etiologies such as epidural abscesses.</w:t>
      </w:r>
    </w:p>
    <w:bookmarkEnd w:id="23"/>
    <w:bookmarkStart w:id="24" w:name="iv.-synthesis-and-clinical-correlation"/>
    <w:p>
      <w:pPr>
        <w:pStyle w:val="Heading2"/>
      </w:pPr>
      <w:r>
        <w:t xml:space="preserve">IV. Synthesis and Clinical Correlation</w:t>
      </w:r>
    </w:p>
    <w:p>
      <w:pPr>
        <w:pStyle w:val="FirstParagraph"/>
      </w:pPr>
      <w:r>
        <w:t xml:space="preserve">The synthesis of these findings provides a clear anatomical explanation for the patient's clinical presentation. The correlation between the imaging data obtained in</w:t>
      </w:r>
      <w:r>
        <w:t xml:space="preserve"> </w:t>
      </w:r>
      <w:r>
        <w:rPr>
          <w:bCs/>
          <w:b/>
        </w:rPr>
        <w:t xml:space="preserve">Kazakhstan Almaty</w:t>
      </w:r>
      <w:r>
        <w:t xml:space="preserve"> </w:t>
      </w:r>
      <w:r>
        <w:t xml:space="preserve">and the subjective symptoms reported by Serik A. is strong. The left L5 nerve root compression identified by the</w:t>
      </w:r>
      <w:r>
        <w:t xml:space="preserve"> </w:t>
      </w:r>
      <w:r>
        <w:rPr>
          <w:bCs/>
          <w:b/>
        </w:rPr>
        <w:t xml:space="preserve">Radiologist</w:t>
      </w:r>
      <w:r>
        <w:t xml:space="preserve"> </w:t>
      </w:r>
      <w:r>
        <w:t xml:space="preserve">is likely responsible for the radiating pain, numbness, and potential weakness experienced in the left lower extremity.</w:t>
      </w:r>
      <w:r>
        <w:t xml:space="preserve"> </w:t>
      </w:r>
      <w:r>
        <w:t xml:space="preserve">It is important to note that while degenerative changes are present at L4-L5, they are asymptomatic relative to the patient's current complaint. Therefore, therapeutic strategies should focus primarily on stabilizing and decompressing the L5-S1 segment. The high-quality imaging capabilities available in</w:t>
      </w:r>
      <w:r>
        <w:t xml:space="preserve"> </w:t>
      </w:r>
      <w:r>
        <w:rPr>
          <w:bCs/>
          <w:b/>
        </w:rPr>
        <w:t xml:space="preserve">Kazakhstan Almaty</w:t>
      </w:r>
      <w:r>
        <w:t xml:space="preserve"> </w:t>
      </w:r>
      <w:r>
        <w:t xml:space="preserve">have allowed for this precise localization, preventing unnecessary intervention at other spinal levels.</w:t>
      </w:r>
    </w:p>
    <w:bookmarkEnd w:id="24"/>
    <w:bookmarkStart w:id="25" w:name="v.-conclusion-and-recommendations"/>
    <w:p>
      <w:pPr>
        <w:pStyle w:val="Heading2"/>
      </w:pPr>
      <w:r>
        <w:t xml:space="preserve">V. Conclusion and Recommendations</w:t>
      </w:r>
    </w:p>
    <w:p>
      <w:pPr>
        <w:pStyle w:val="FirstParagraph"/>
      </w:pPr>
      <w:r>
        <w:t xml:space="preserve">Based on the comprehensive evaluation performed by our specialized team of</w:t>
      </w:r>
      <w:r>
        <w:t xml:space="preserve"> </w:t>
      </w:r>
      <w:r>
        <w:rPr>
          <w:bCs/>
          <w:b/>
        </w:rPr>
        <w:t xml:space="preserve">Radiologist</w:t>
      </w:r>
      <w:r>
        <w:t xml:space="preserve">s, we conclude that there is a symptomatic left L5-S1 disc herniation with radiculopathy. The degenerative changes at L4-L5 are moderate but not currently contributing to acute symptoms.</w:t>
      </w:r>
      <w:r>
        <w:t xml:space="preserve"> </w:t>
      </w:r>
      <w:r>
        <w:t xml:space="preserve">We recommend the following course of action for the patient in</w:t>
      </w:r>
      <w:r>
        <w:t xml:space="preserve"> </w:t>
      </w:r>
      <w:r>
        <w:rPr>
          <w:bCs/>
          <w:b/>
        </w:rPr>
        <w:t xml:space="preserve">Kazakhstan Almaty</w:t>
      </w:r>
      <w:r>
        <w:t xml:space="preserve">:</w:t>
      </w:r>
      <w:r>
        <w:t xml:space="preserve"> </w:t>
      </w:r>
      <w:r>
        <w:t xml:space="preserve">1. **Conservative Management:** A six-week trial of physical therapy, anti-inflammatory medications, and epidural steroid injections targeting the left L5 nerve root.</w:t>
      </w:r>
      <w:r>
        <w:t xml:space="preserve"> </w:t>
      </w:r>
      <w:r>
        <w:t xml:space="preserve">2. **Follow-up Imaging:** If symptoms persist or worsen despite conservative treatment, a follow-up MRI may be required to assess the progression of the herniation.</w:t>
      </w:r>
      <w:r>
        <w:t xml:space="preserve"> </w:t>
      </w:r>
      <w:r>
        <w:t xml:space="preserve">3. **Surgical Consultation:** Referral to an orthopedic spine specialist if neurological deficits (such as foot drop) develop or if pain becomes intractable.</w:t>
      </w:r>
      <w:r>
        <w:t xml:space="preserve"> </w:t>
      </w:r>
      <w:r>
        <w:t xml:space="preserve">This lab report underscores the importance of precision in radiological diagnostics within</w:t>
      </w:r>
      <w:r>
        <w:t xml:space="preserve"> </w:t>
      </w:r>
      <w:r>
        <w:rPr>
          <w:bCs/>
          <w:b/>
        </w:rPr>
        <w:t xml:space="preserve">Kazakhstan Almaty</w:t>
      </w:r>
      <w:r>
        <w:t xml:space="preserve">. By leveraging advanced technology and expert interpretation, healthcare providers can ensure optimal patient outcomes. The collaboration between referring physicians and the</w:t>
      </w:r>
      <w:r>
        <w:t xml:space="preserve"> </w:t>
      </w:r>
      <w:r>
        <w:rPr>
          <w:bCs/>
          <w:b/>
        </w:rPr>
        <w:t xml:space="preserve">Radiologist</w:t>
      </w:r>
      <w:r>
        <w:t xml:space="preserve"> </w:t>
      </w:r>
      <w:r>
        <w:t xml:space="preserve">is essential for tailoring treatment plans to individual needs, ensuring that residents of</w:t>
      </w:r>
      <w:r>
        <w:t xml:space="preserve"> </w:t>
      </w:r>
      <w:r>
        <w:rPr>
          <w:bCs/>
          <w:b/>
        </w:rPr>
        <w:t xml:space="preserve">Kazakhstan Almaty</w:t>
      </w:r>
      <w:r>
        <w:t xml:space="preserve"> </w:t>
      </w:r>
      <w:r>
        <w:t xml:space="preserve">receive world-class diagnostic care.</w:t>
      </w:r>
    </w:p>
    <w:p>
      <w:pPr>
        <w:pStyle w:val="BodyText"/>
      </w:pPr>
      <w:r>
        <w:rPr>
          <w:bCs/>
          <w:b/>
        </w:rPr>
        <w:t xml:space="preserve">Signed,</w:t>
      </w:r>
    </w:p>
    <w:p>
      <w:pPr>
        <w:pStyle w:val="BodyText"/>
      </w:pPr>
      <w:r>
        <w:rPr>
          <w:iCs/>
          <w:i/>
        </w:rPr>
        <w:t xml:space="preserve">Aidar K.</w:t>
      </w:r>
    </w:p>
    <w:p>
      <w:pPr>
        <w:pStyle w:val="BodyText"/>
      </w:pPr>
      <w:r>
        <w:rPr>
          <w:bCs/>
          <w:b/>
        </w:rPr>
        <w:t xml:space="preserve">Board Certified Radiologist</w:t>
      </w:r>
    </w:p>
    <w:p>
      <w:pPr>
        <w:pStyle w:val="BodyText"/>
      </w:pPr>
      <w:r>
        <w:t xml:space="preserve">Department of Diagnostic ImagingKazakhstan Almaty Central HospitalLicensed by the Ministry of Health of the Republic of KazakhstanContact: +7 (XXX) XXX-XX-XX | email@rad-kz.com.kz</w:t>
      </w:r>
    </w:p>
    <w:p>
      <w:pPr>
        <w:pStyle w:val="BodyText"/>
      </w:pPr>
      <w:r>
        <w:rPr>
          <w:bCs/>
          <w:b/>
        </w:rPr>
        <w:t xml:space="preserve">Disclaimer:</w:t>
      </w:r>
      <w:r>
        <w:t xml:space="preserve"> </w:t>
      </w:r>
      <w:r>
        <w:t xml:space="preserve">This lab report is a confidential medical document intended solely for the use of the patient and their authorized healthcare providers in</w:t>
      </w:r>
      <w:r>
        <w:t xml:space="preserve"> </w:t>
      </w:r>
      <w:r>
        <w:rPr>
          <w:bCs/>
          <w:b/>
        </w:rPr>
        <w:t xml:space="preserve">Kazakhstan Almaty</w:t>
      </w:r>
      <w:r>
        <w:t xml:space="preserve">. Any unauthorized reproduction or distribution is prohibited. The findings are based on images acquired at the specific time of examination.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Diagnostic Lab Report - Kazakhstan Almaty</dc:title>
  <dc:creator/>
  <dc:language>en</dc:language>
  <cp:keywords/>
  <dcterms:created xsi:type="dcterms:W3CDTF">2026-07-29T04:09:42Z</dcterms:created>
  <dcterms:modified xsi:type="dcterms:W3CDTF">2026-07-29T04:09:42Z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