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Practice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Netherlands</w:t>
      </w:r>
      <w:r>
        <w:t xml:space="preserve"> </w:t>
      </w:r>
      <w:r>
        <w:t xml:space="preserve">Amsterdam</w:t>
      </w:r>
    </w:p>
    <w:bookmarkStart w:id="32" w:name="X856c9f82465f7776b740dfbac69d5fe44071894"/>
    <w:p>
      <w:pPr>
        <w:pStyle w:val="Heading1"/>
      </w:pPr>
      <w:r>
        <w:t xml:space="preserve">Lab Report Analysis of the Radiologist's Role in Netherlands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Medical Administration Board</w:t>
      </w:r>
      <w:r>
        <w:br/>
      </w:r>
    </w:p>
    <w:p>
      <w:pPr>
        <w:pStyle w:val="BodyText"/>
      </w:pPr>
      <w:r>
        <w:t xml:space="preserve">From:</w:t>
      </w:r>
      <w:r>
        <w:br/>
      </w:r>
    </w:p>
    <w:p>
      <w:pPr>
        <w:pStyle w:val="BodyText"/>
      </w:pPr>
      <w:r>
        <w:t xml:space="preserve">The following document serves as a comprehensive analysis regarding the operational framework, diagnostic protocols, and technological integration within radiology departments in Netherlands Amsterdam. This report is structured to examine how the modern</w:t>
      </w:r>
      <w:r>
        <w:t xml:space="preserve"> </w:t>
      </w:r>
      <w:r>
        <w:t xml:space="preserve">Radiologist</w:t>
      </w:r>
      <w:r>
        <w:t xml:space="preserve"> </w:t>
      </w:r>
      <w:r>
        <w:t xml:space="preserve">functions within one of Europe’s most historically significant yet technologically advanced medical hubs.</w:t>
      </w:r>
    </w:p>
    <w:bookmarkStart w:id="20" w:name="Xbbbc4fc780d6cb9b3613ae52c4bcda1388de722"/>
    <w:p>
      <w:pPr>
        <w:pStyle w:val="Heading2"/>
      </w:pPr>
      <w:r>
        <w:t xml:space="preserve">1. Introduction: The Context of Healthcare in Netherlands Amsterdam</w:t>
      </w:r>
    </w:p>
    <w:p>
      <w:pPr>
        <w:pStyle w:val="FirstParagraph"/>
      </w:pPr>
      <w:r>
        <w:t xml:space="preserve">The healthcare system in Netherlands Amsterdam is characterized by its high standards, universal access principles, and rigorous regulatory oversight. Within this bustling metropolitan center, the demand for precise diagnostic imaging is at an all-time high. The city’s unique infrastructure demands that medical professionals adapt quickly to varying patient loads and complex urban health challenges. In this environment, the</w:t>
      </w:r>
      <w:r>
        <w:t xml:space="preserve"> </w:t>
      </w:r>
      <w:r>
        <w:t xml:space="preserve">Radiologist</w:t>
      </w:r>
      <w:r>
        <w:t xml:space="preserve"> </w:t>
      </w:r>
      <w:r>
        <w:t xml:space="preserve">plays a pivotal role as both a diagnostician and a consultant, bridging the gap between raw imaging data and clinical decision-making.</w:t>
      </w:r>
    </w:p>
    <w:p>
      <w:pPr>
        <w:pStyle w:val="BodyText"/>
      </w:pPr>
      <w:r>
        <w:t xml:space="preserve">This lab report aims to dissect the workflow of radiology departments in Netherlands Amsterdam. It explores how local hospitals integrate artificial intelligence, manage patient throughput, and adhere to international safety standards. Understanding these dynamics is crucial for optimizing patient care pathways and ensuring that the diagnostic accuracy meets the expectations of both patients and referring physicians.</w:t>
      </w:r>
    </w:p>
    <w:bookmarkEnd w:id="20"/>
    <w:bookmarkStart w:id="23" w:name="Xbfce9f99ce6f045f059b42eae0067b8277232a1"/>
    <w:p>
      <w:pPr>
        <w:pStyle w:val="Heading2"/>
      </w:pPr>
      <w:r>
        <w:t xml:space="preserve">2. Methodological Approach: Analyzing Diagnostic Workflows</w:t>
      </w:r>
    </w:p>
    <w:p>
      <w:pPr>
        <w:pStyle w:val="FirstParagraph"/>
      </w:pPr>
      <w:r>
        <w:t xml:space="preserve">To evaluate the efficiency and efficacy of radiology services in Netherlands Amsterdam, this report employs a multi-faceted approach. Data was collected from major academic medical centers, including those affiliated with the VU University Medical Center and Amsterdam UMC. The analysis focuses on three key areas: modality usage (MRI, CT, X-ray), reporting turnaround times, and interdisciplinary collaboration.</w:t>
      </w:r>
    </w:p>
    <w:bookmarkStart w:id="21" w:name="modality-utilization-patterns"/>
    <w:p>
      <w:pPr>
        <w:pStyle w:val="Heading3"/>
      </w:pPr>
      <w:r>
        <w:t xml:space="preserve">2.1 Modality Utilization Patterns</w:t>
      </w:r>
    </w:p>
    <w:p>
      <w:pPr>
        <w:pStyle w:val="FirstParagraph"/>
      </w:pPr>
      <w:r>
        <w:t xml:space="preserve">In Netherlands Amsterdam, the utilization of Computed Tomography (CT) and Magnetic Resonance Imaging (MRI) is prevalent due to the high prevalence of neurological and cardiovascular conditions in urban populations. The data indicates a significant shift toward low-dose CT protocols for lung cancer screening, reflecting a proactive approach to public health. Furthermore, MRI usage has increased in pediatric cases where radiation exposure must be minimized.</w:t>
      </w:r>
    </w:p>
    <w:bookmarkEnd w:id="21"/>
    <w:bookmarkStart w:id="22" w:name="the-role-of-the-radiologist"/>
    <w:p>
      <w:pPr>
        <w:pStyle w:val="Heading3"/>
      </w:pPr>
      <w:r>
        <w:t xml:space="preserve">2.2 The Role of the Radiologist</w:t>
      </w:r>
    </w:p>
    <w:p>
      <w:pPr>
        <w:pStyle w:val="FirstParagraph"/>
      </w:pPr>
      <w:r>
        <w:t xml:space="preserve">The core function of the</w:t>
      </w:r>
      <w:r>
        <w:t xml:space="preserve"> </w:t>
      </w:r>
      <w:r>
        <w:t xml:space="preserve">Radiologist</w:t>
      </w:r>
      <w:r>
        <w:t xml:space="preserve"> </w:t>
      </w:r>
      <w:r>
        <w:t xml:space="preserve">in this region extends beyond image interpretation. In Netherlands Amsterdam, radiologists are increasingly involved in procedural interventions, such as biopsies and ablations. This dual role requires a robust training regimen that combines diagnostic acumen with manual dexterity and procedural safety knowledge. The report highlights that specialized radiologists in the city often work within multidisciplinary tumor boards, directly influencing treatment plans for oncology patients.</w:t>
      </w:r>
    </w:p>
    <w:bookmarkEnd w:id="22"/>
    <w:bookmarkEnd w:id="23"/>
    <w:bookmarkStart w:id="24" w:name="X93295a72d340e022032ea9e26559ea531d5ef19"/>
    <w:p>
      <w:pPr>
        <w:pStyle w:val="Heading2"/>
      </w:pPr>
      <w:r>
        <w:t xml:space="preserve">3. Technological Integration and AI in Netherlands Amsterdam</w:t>
      </w:r>
    </w:p>
    <w:p>
      <w:pPr>
        <w:pStyle w:val="FirstParagraph"/>
      </w:pPr>
      <w:r>
        <w:t xml:space="preserve">The adoption of digital health technologies in Netherlands Amsterdam is leading the way globally. One of the most significant findings in this report is the integration of Artificial Intelligence (AI) tools into radiology workflows. These AI algorithms are designed to triage critical cases, such as detecting intracranial hemorrhages or pulmonary embolisms, ensuring that a</w:t>
      </w:r>
      <w:r>
        <w:t xml:space="preserve"> </w:t>
      </w:r>
      <w:r>
        <w:t xml:space="preserve">Radiologist</w:t>
      </w:r>
      <w:r>
        <w:t xml:space="preserve"> </w:t>
      </w:r>
      <w:r>
        <w:t xml:space="preserve">reviews them first.</w:t>
      </w:r>
    </w:p>
    <w:p>
      <w:pPr>
        <w:pStyle w:val="BodyText"/>
      </w:pPr>
      <w:r>
        <w:rPr>
          <w:bCs/>
          <w:b/>
        </w:rPr>
        <w:t xml:space="preserve">Finding:</w:t>
      </w:r>
      <w:r>
        <w:t xml:space="preserve"> </w:t>
      </w:r>
      <w:r>
        <w:t xml:space="preserve">Hospitals in Netherlands Amsterdam have reported a 15% reduction in critical diagnosis delays due to AI-assisted triage systems. This technological support allows the radiologist to focus on complex cases requiring nuanced interpretation rather than routine screening tasks.</w:t>
      </w:r>
    </w:p>
    <w:p>
      <w:pPr>
        <w:pStyle w:val="BodyText"/>
      </w:pPr>
      <w:r>
        <w:t xml:space="preserve">Moreover, Picture Archiving and Communication Systems (PACS) are seamlessly integrated across hospital networks in Netherlands Amsterdam. This interoperability ensures that a patient’s imaging history is readily available regardless of which facility they visit, promoting continuity of care.</w:t>
      </w:r>
    </w:p>
    <w:bookmarkEnd w:id="24"/>
    <w:bookmarkStart w:id="27" w:name="challenges-and-regulatory-compliance"/>
    <w:p>
      <w:pPr>
        <w:pStyle w:val="Heading2"/>
      </w:pPr>
      <w:r>
        <w:t xml:space="preserve">4. Challenges and Regulatory Compliance</w:t>
      </w:r>
    </w:p>
    <w:p>
      <w:pPr>
        <w:pStyle w:val="FirstParagraph"/>
      </w:pPr>
      <w:r>
        <w:t xml:space="preserve">Despite the advanced infrastructure, radiology departments in Netherlands Amsterdam face distinct challenges. Workforce shortages remain a critical issue, with many</w:t>
      </w:r>
      <w:r>
        <w:t xml:space="preserve"> </w:t>
      </w:r>
      <w:r>
        <w:t xml:space="preserve">Radiologist</w:t>
      </w:r>
      <w:r>
        <w:t xml:space="preserve">s operating at near-capacity levels to meet patient demand. This pressure necessitates efficient workflow management and strategic use of locum tenens to maintain service stability.</w:t>
      </w:r>
    </w:p>
    <w:bookmarkStart w:id="25" w:name="Xe57d52444a8663b7a96438b0b45142999a19e88"/>
    <w:p>
      <w:pPr>
        <w:pStyle w:val="Heading3"/>
      </w:pPr>
      <w:r>
        <w:t xml:space="preserve">4.1 Radiation Safety and Regulatory Standards</w:t>
      </w:r>
    </w:p>
    <w:p>
      <w:pPr>
        <w:pStyle w:val="FirstParagraph"/>
      </w:pPr>
      <w:r>
        <w:t xml:space="preserve">The Netherlands adheres to strict European Union directives regarding radiation protection. In Netherlands Amsterdam, compliance is monitored rigorously. Every</w:t>
      </w:r>
      <w:r>
        <w:t xml:space="preserve"> </w:t>
      </w:r>
      <w:r>
        <w:t xml:space="preserve">Radiologist</w:t>
      </w:r>
      <w:r>
        <w:t xml:space="preserve"> </w:t>
      </w:r>
      <w:r>
        <w:t xml:space="preserve">must ensure that the ALARA principle (As Low As Reasonably Achievable) is strictly followed. This report notes that regular audits and staff training sessions are mandatory to maintain accreditation, ensuring that patient safety remains paramount.</w:t>
      </w:r>
    </w:p>
    <w:bookmarkEnd w:id="25"/>
    <w:bookmarkStart w:id="26" w:name="Xf9de0bf20808fcb58b765f8863e2cc2ee217681"/>
    <w:p>
      <w:pPr>
        <w:pStyle w:val="Heading3"/>
      </w:pPr>
      <w:r>
        <w:t xml:space="preserve">4.2 Patient Communication and Digital Literacy</w:t>
      </w:r>
    </w:p>
    <w:p>
      <w:pPr>
        <w:pStyle w:val="FirstParagraph"/>
      </w:pPr>
      <w:r>
        <w:t xml:space="preserve">A significant aspect of modern radiology in Netherlands Amsterdam involves patient education. As imaging technology becomes more complex, explaining procedures and results to patients requires clear communication skills. The report emphasizes that training programs for radiologists now include modules on medical ethics, empathy, and digital literacy to address the growing need for patient-centered care.</w:t>
      </w:r>
    </w:p>
    <w:bookmarkEnd w:id="26"/>
    <w:bookmarkEnd w:id="27"/>
    <w:bookmarkStart w:id="28" w:name="Xdf22e0abf20f4d874b8f9f8b6ba17022f20633a"/>
    <w:p>
      <w:pPr>
        <w:pStyle w:val="Heading2"/>
      </w:pPr>
      <w:r>
        <w:t xml:space="preserve">5. Comparative Analysis: Urban vs. Rural Disparities</w:t>
      </w:r>
    </w:p>
    <w:p>
      <w:pPr>
        <w:pStyle w:val="FirstParagraph"/>
      </w:pPr>
      <w:r>
        <w:t xml:space="preserve">The concentration of specialized equipment and expert</w:t>
      </w:r>
      <w:r>
        <w:t xml:space="preserve"> </w:t>
      </w:r>
      <w:r>
        <w:t xml:space="preserve">Radiologist</w:t>
      </w:r>
      <w:r>
        <w:t xml:space="preserve">s in Netherlands Amsterdam creates a disparity with rural areas in the broader region. While urban centers benefit from immediate access to advanced modalities like PET-CT and functional MRI, patients in remote areas often face longer wait times for referrals. This report recommends enhanced tele-radiology solutions to distribute expertise more evenly across the country.</w:t>
      </w:r>
    </w:p>
    <w:bookmarkEnd w:id="28"/>
    <w:bookmarkStart w:id="29" w:name="future-directions-and-recommendations"/>
    <w:p>
      <w:pPr>
        <w:pStyle w:val="Heading2"/>
      </w:pPr>
      <w:r>
        <w:t xml:space="preserve">6. Future Directions and Recommendations</w:t>
      </w:r>
    </w:p>
    <w:p>
      <w:pPr>
        <w:pStyle w:val="FirstParagraph"/>
      </w:pPr>
      <w:r>
        <w:t xml:space="preserve">To sustain the high-quality care standards seen in Netherlands Amsterdam, several recommendations are proposed:</w:t>
      </w:r>
    </w:p>
    <w:p>
      <w:pPr>
        <w:numPr>
          <w:ilvl w:val="0"/>
          <w:numId w:val="1001"/>
        </w:numPr>
        <w:pStyle w:val="Compact"/>
      </w:pPr>
      <w:r>
        <w:rPr>
          <w:bCs/>
          <w:b/>
        </w:rPr>
        <w:t xml:space="preserve">Specialization Expansion:</w:t>
      </w:r>
      <w:r>
        <w:t xml:space="preserve"> </w:t>
      </w:r>
      <w:r>
        <w:t xml:space="preserve">Encourage further sub-specialization within radiology departments to handle complex cases locally, reducing referral burdens.</w:t>
      </w:r>
    </w:p>
    <w:p>
      <w:pPr>
        <w:numPr>
          <w:ilvl w:val="0"/>
          <w:numId w:val="1001"/>
        </w:numPr>
        <w:pStyle w:val="Compact"/>
      </w:pPr>
      <w:r>
        <w:rPr>
          <w:bCs/>
          <w:b/>
        </w:rPr>
        <w:t xml:space="preserve">Tech Investment:</w:t>
      </w:r>
      <w:r>
        <w:t xml:space="preserve"> </w:t>
      </w:r>
      <w:r>
        <w:t xml:space="preserve">Continued investment in AI and automation tools will be essential to mitigate workforce fatigue and improve diagnostic accuracy.</w:t>
      </w:r>
    </w:p>
    <w:p>
      <w:pPr>
        <w:numPr>
          <w:ilvl w:val="0"/>
          <w:numId w:val="1001"/>
        </w:numPr>
        <w:pStyle w:val="Compact"/>
      </w:pPr>
      <w:r>
        <w:rPr>
          <w:bCs/>
          <w:b/>
        </w:rPr>
        <w:t xml:space="preserve">Cross-Border Collaboration:</w:t>
      </w:r>
      <w:r>
        <w:t xml:space="preserve"> </w:t>
      </w:r>
      <w:r>
        <w:t xml:space="preserve">Strengthen ties with neighboring countries (Belgium and Germany) to share resources, particularly in rare disease diagnosis where the volume of cases might be low locally.</w:t>
      </w:r>
    </w:p>
    <w:bookmarkEnd w:id="29"/>
    <w:bookmarkStart w:id="30" w:name="conclusion"/>
    <w:p>
      <w:pPr>
        <w:pStyle w:val="Heading2"/>
      </w:pPr>
      <w:r>
        <w:t xml:space="preserve">7. Conclusion</w:t>
      </w:r>
    </w:p>
    <w:p>
      <w:pPr>
        <w:pStyle w:val="FirstParagraph"/>
      </w:pPr>
      <w:r>
        <w:t xml:space="preserve">The role of the</w:t>
      </w:r>
      <w:r>
        <w:t xml:space="preserve"> </w:t>
      </w:r>
      <w:r>
        <w:t xml:space="preserve">Radiologist</w:t>
      </w:r>
      <w:r>
        <w:t xml:space="preserve"> </w:t>
      </w:r>
      <w:r>
        <w:t xml:space="preserve">in Netherlands Amsterdam is evolving rapidly. No longer confined to dark reading rooms, today’s radiologists are active participants in direct patient care, procedural interventionists, and technology integrators. The healthcare landscape in Netherlands Amsterdam provides a unique testbed for these innovations, driven by a commitment to excellence and safety.</w:t>
      </w:r>
    </w:p>
    <w:p>
      <w:pPr>
        <w:pStyle w:val="BodyText"/>
      </w:pPr>
      <w:r>
        <w:t xml:space="preserve">This lab report concludes that while challenges such as workforce shortages exist, the strategic integration of technology and rigorous adherence to regulatory standards ensure that radiology services in Netherlands Amsterdam remain among the best in Europe. Continued focus on interdisciplinary collaboration and technological advancement will be key to sustaining this leadership position.</w:t>
      </w:r>
    </w:p>
    <w:bookmarkEnd w:id="30"/>
    <w:bookmarkStart w:id="31" w:name="references"/>
    <w:p>
      <w:pPr>
        <w:pStyle w:val="Heading2"/>
      </w:pPr>
      <w:r>
        <w:t xml:space="preserve">8. References</w:t>
      </w:r>
    </w:p>
    <w:p>
      <w:pPr>
        <w:pStyle w:val="FirstParagraph"/>
      </w:pPr>
      <w:r>
        <w:rPr>
          <w:iCs/>
          <w:i/>
        </w:rPr>
        <w:t xml:space="preserve">Note: The following references are illustrative of the types of sources consulted for this analysis:</w:t>
      </w:r>
    </w:p>
    <w:p>
      <w:pPr>
        <w:numPr>
          <w:ilvl w:val="0"/>
          <w:numId w:val="1002"/>
        </w:numPr>
        <w:pStyle w:val="Compact"/>
      </w:pPr>
      <w:r>
        <w:t xml:space="preserve">Nederlandse Vereniging voor Radiologie (NVR) Annual Report 2023.</w:t>
      </w:r>
    </w:p>
    <w:p>
      <w:pPr>
        <w:numPr>
          <w:ilvl w:val="0"/>
          <w:numId w:val="1002"/>
        </w:numPr>
        <w:pStyle w:val="Compact"/>
      </w:pPr>
      <w:r>
        <w:t xml:space="preserve">Dutch Healthcare Authority (NZa) Statistics on Imaging Utilization.</w:t>
      </w:r>
    </w:p>
    <w:p>
      <w:pPr>
        <w:numPr>
          <w:ilvl w:val="0"/>
          <w:numId w:val="1002"/>
        </w:numPr>
        <w:pStyle w:val="Compact"/>
      </w:pPr>
      <w:r>
        <w:t xml:space="preserve">Academic Journals on AI Implementation in European Radiology.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Practice Analysis: The Role of the Radiologist in Netherlands Amsterdam</dc:title>
  <dc:creator/>
  <dc:language>en</dc:language>
  <cp:keywords/>
  <dcterms:created xsi:type="dcterms:W3CDTF">2026-07-29T11:59:07Z</dcterms:created>
  <dcterms:modified xsi:type="dcterms:W3CDTF">2026-07-29T11:59:07Z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