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Diagnostic</w:t>
      </w:r>
      <w:r>
        <w:t xml:space="preserve"> </w:t>
      </w:r>
      <w:r>
        <w:t xml:space="preserve">Imaging</w:t>
      </w:r>
      <w:r>
        <w:t xml:space="preserve"> </w:t>
      </w:r>
      <w:r>
        <w:t xml:space="preserve">and</w:t>
      </w:r>
      <w:r>
        <w:t xml:space="preserve"> </w:t>
      </w:r>
      <w:r>
        <w:t xml:space="preserve">Radiology</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5" w:name="Xe775318e01c316a2c14e9e31f1877d6816162bb"/>
    <w:p>
      <w:pPr>
        <w:pStyle w:val="Heading1"/>
      </w:pPr>
      <w:r>
        <w:t xml:space="preserve">Clinical Diagnostic Report and Operational Overview of Radiology Services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Metro Manila Medical Center for Advanced Diagnostics</w:t>
      </w:r>
      <w:r>
        <w:br/>
      </w:r>
      <w:r>
        <w:rPr>
          <w:bCs/>
          <w:b/>
        </w:rPr>
        <w:t xml:space="preserve">Laboratory Type:</w:t>
      </w:r>
      <w:r>
        <w:t xml:space="preserve"> </w:t>
      </w:r>
      <w:r>
        <w:t xml:space="preserve">Department of Diagnostic Imaging / Interventional Radiology</w:t>
      </w:r>
      <w:r>
        <w:br/>
      </w:r>
      <w:r>
        <w:rPr>
          <w:bCs/>
          <w:b/>
        </w:rPr>
        <w:t xml:space="preserve">Patient Demographics &amp; Context:</w:t>
      </w:r>
      <w:r>
        <w:t xml:space="preserve"> </w:t>
      </w:r>
      <w:r>
        <w:t xml:space="preserve">General Population Health Screening and Specialized Care in</w:t>
      </w:r>
      <w:r>
        <w:t xml:space="preserve"> </w:t>
      </w:r>
      <w:r>
        <w:rPr>
          <w:bCs/>
          <w:b/>
        </w:rPr>
        <w:t xml:space="preserve">Philippines Manila</w:t>
      </w:r>
    </w:p>
    <w:p>
      <w:r>
        <w:pict>
          <v:rect style="width:0;height:1.5pt" o:hralign="center" o:hrstd="t" o:hr="t"/>
        </w:pict>
      </w:r>
    </w:p>
    <w:bookmarkStart w:id="20" w:name="introduction-and-scope"/>
    <w:p>
      <w:pPr>
        <w:pStyle w:val="Heading2"/>
      </w:pPr>
      <w:r>
        <w:t xml:space="preserve">1. Introduction and Scope</w:t>
      </w:r>
    </w:p>
    <w:p>
      <w:pPr>
        <w:pStyle w:val="FirstParagraph"/>
      </w:pPr>
      <w:r>
        <w:t xml:space="preserve">This comprehensive</w:t>
      </w:r>
      <w:r>
        <w:t xml:space="preserve"> </w:t>
      </w:r>
      <w:r>
        <w:rPr>
          <w:bCs/>
          <w:b/>
        </w:rPr>
        <w:t xml:space="preserve">Lab Report</w:t>
      </w:r>
      <w:r>
        <w:t xml:space="preserve"> </w:t>
      </w:r>
      <w:r>
        <w:t xml:space="preserve">provides a detailed analysis of the current state, operational standards, and diagnostic capabilities of radiological services within the bustling metropolis of</w:t>
      </w:r>
    </w:p>
    <w:p>
      <w:pPr>
        <w:pStyle w:val="BodyText"/>
      </w:pPr>
    </w:p>
    <w:p>
      <w:pPr>
        <w:pStyle w:val="BodyText"/>
      </w:pPr>
      <w:r>
        <w:t xml:space="preserve">The role of a trained</w:t>
      </w:r>
      <w:r>
        <w:t xml:space="preserve"> </w:t>
      </w:r>
      <w:r>
        <w:rPr>
          <w:bCs/>
          <w:b/>
        </w:rPr>
        <w:t xml:space="preserve">Radiologist</w:t>
      </w:r>
      <w:r>
        <w:t xml:space="preserve"> </w:t>
      </w:r>
      <w:r>
        <w:t xml:space="preserve">has never been more critical. In an environment characterized by high population density, diverse demographic needs, and varying levels of healthcare accessibility across the National Capital Region (NCR), the integration of advanced imaging technologies with expert human interpretation is paramount. This report evaluates how modern radiology departments in</w:t>
      </w:r>
    </w:p>
    <w:p>
      <w:pPr>
        <w:pStyle w:val="BodyText"/>
      </w:pPr>
    </w:p>
    <w:bookmarkEnd w:id="20"/>
    <w:bookmarkStart w:id="25" w:name="X89a45f00273688bf6a43654f4aa406f05199c9e"/>
    <w:p>
      <w:pPr>
        <w:pStyle w:val="Heading2"/>
      </w:pPr>
      <w:r>
        <w:t xml:space="preserve">2. The Role and Responsibilities of the Radiologist</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such as X-rays, computed tomography (CT), magnetic resonance imaging (MRI), ultrasound, and nuclear medicine. In the context of</w:t>
      </w:r>
    </w:p>
    <w:p>
      <w:pPr>
        <w:pStyle w:val="BodyText"/>
      </w:pPr>
    </w:p>
    <w:bookmarkStart w:id="21" w:name="diagnostic-interpretation"/>
    <w:p>
      <w:pPr>
        <w:pStyle w:val="Heading3"/>
      </w:pPr>
      <w:r>
        <w:t xml:space="preserve">2.1 Diagnostic Interpretation</w:t>
      </w:r>
    </w:p>
    <w:p>
      <w:pPr>
        <w:pStyle w:val="FirstParagraph"/>
      </w:pPr>
      <w:r>
        <w:t xml:space="preserve">The primary duty of a</w:t>
      </w:r>
      <w:r>
        <w:t xml:space="preserve"> </w:t>
      </w:r>
      <w:r>
        <w:rPr>
          <w:bCs/>
          <w:b/>
        </w:rPr>
        <w:t xml:space="preserve">Radiologist</w:t>
      </w:r>
      <w:r>
        <w:t xml:space="preserve"> </w:t>
      </w:r>
      <w:r>
        <w:t xml:space="preserve">is the precise interpretation of images to identify pathologies ranging from minor fractures to complex malignancies. In</w:t>
      </w:r>
    </w:p>
    <w:p>
      <w:pPr>
        <w:pStyle w:val="BodyText"/>
      </w:pPr>
    </w:p>
    <w:bookmarkEnd w:id="21"/>
    <w:bookmarkStart w:id="22" w:name="interventional-procedures"/>
    <w:p>
      <w:pPr>
        <w:pStyle w:val="Heading3"/>
      </w:pPr>
      <w:r>
        <w:t xml:space="preserve">2.2 Interventional Procedures</w:t>
      </w:r>
    </w:p>
    <w:p>
      <w:pPr>
        <w:pStyle w:val="FirstParagraph"/>
      </w:pPr>
      <w:r>
        <w:t xml:space="preserve">Beyond diagnosis, many</w:t>
      </w:r>
      <w:r>
        <w:t xml:space="preserve"> </w:t>
      </w:r>
      <w:r>
        <w:rPr>
          <w:bCs/>
          <w:b/>
        </w:rPr>
        <w:t xml:space="preserve">Radiologists</w:t>
      </w:r>
      <w:r>
        <w:t xml:space="preserve"> </w:t>
      </w:r>
      <w:r>
        <w:t xml:space="preserve">in advanced centers in</w:t>
      </w:r>
    </w:p>
    <w:p>
      <w:pPr>
        <w:pStyle w:val="BodyText"/>
      </w:pPr>
    </w:p>
    <w:bookmarkEnd w:id="22"/>
    <w:bookmarkStart w:id="23" w:name="X2382261e61fb4f0fec91a5fe9a1f0e76dce72d9"/>
    <w:p>
      <w:pPr>
        <w:pStyle w:val="Heading3"/>
      </w:pPr>
      <w:r>
        <w:t xml:space="preserve">Table 1: Core Competencies of a Radiologist in the Philippines Manila Context</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p>
        </w:tc>
        <w:tc>
          <w:tcPr>
            <w:gridSpan w:val="2"/>
          </w:tcPr>
          <w:p>
            <w:pPr>
              <w:pStyle w:val="Compact"/>
              <w:jc w:val="left"/>
            </w:pPr>
            <w:r>
              <w:t xml:space="preserve">Description and Application in Local Healthcare Settings</w:t>
            </w:r>
          </w:p>
        </w:tc>
      </w:tr>
    </w:tbl>
    <w:bookmarkEnd w:id="23"/>
    <w:bookmarkStart w:id="24" w:name="X5c0534c757b4c6b8f3349d47f3f980926e6dae2"/>
    <w:p>
      <w:pPr>
        <w:pStyle w:val="Heading3"/>
      </w:pPr>
      <w:r>
        <w:t xml:space="preserve">Table 1: Core Competencies of a Radiologist in the Philippines Manila Context</w:t>
      </w:r>
    </w:p>
    <w:p>
      <w:pPr>
        <w:pStyle w:val="FirstParagraph"/>
      </w:pPr>
    </w:p>
    <w:p>
      <w:pPr>
        <w:pStyle w:val="BodyText"/>
      </w:pPr>
      <w:r>
        <w:t xml:space="preserve">Description and Application in Local Healthcare Settings</w:t>
      </w:r>
    </w:p>
    <w:p>
      <w:pPr>
        <w:pStyle w:val="BodyText"/>
      </w:pPr>
      <w:r>
        <w:t xml:space="preserve">Digital Imaging Proficiency</w:t>
      </w:r>
    </w:p>
    <w:p>
      <w:pPr>
        <w:pStyle w:val="BodyText"/>
      </w:pPr>
      <w:r>
        <w:t xml:space="preserve">Mastery of PACS (Picture Archiving and Communication Systems) to manage high volumes of patients in public hospitals like Philippine General Hospital (PGH).</w:t>
      </w:r>
    </w:p>
    <w:p>
      <w:pPr>
        <w:pStyle w:val="BodyText"/>
      </w:pPr>
      <w:r>
        <w:t xml:space="preserve">Tropical Disease RecognitionAbility to identify radiological signs specific to endemic conditions prevalent in the region, such as certain parasitic infections or dengue complications.</w:t>
      </w:r>
    </w:p>
    <w:p>
      <w:pPr>
        <w:pStyle w:val="BodyText"/>
      </w:pPr>
      <w:r>
        <w:t xml:space="preserve">Patient CommunicationClearly explaining complex diagnostic results to patients and families, often requiring cultural sensitivity and multilingual abilities (Tagalog/English).</w:t>
      </w:r>
    </w:p>
    <w:p>
      <w:pPr>
        <w:pStyle w:val="BodyText"/>
      </w:pPr>
      <w:r>
        <w:t xml:space="preserve">Triage ManagementPrioritizing critical cases in overcrowded ERs, ensuring rapid turnaround times for life-threatening conditions.</w:t>
      </w:r>
    </w:p>
    <w:bookmarkEnd w:id="24"/>
    <w:bookmarkEnd w:id="25"/>
    <w:bookmarkStart w:id="27" w:name="Xe06383ebb9e9665b51c4c826e6046cc441173c3"/>
    <w:p>
      <w:pPr>
        <w:pStyle w:val="Heading2"/>
      </w:pPr>
      <w:r>
        <w:t xml:space="preserve">3. Operational Landscape in Philippines Manila</w:t>
      </w:r>
    </w:p>
    <w:p>
      <w:pPr>
        <w:pStyle w:val="FirstParagraph"/>
      </w:pPr>
      <w:r>
        <w:t xml:space="preserve">The healthcare infrastructure in</w:t>
      </w:r>
    </w:p>
    <w:p>
      <w:pPr>
        <w:pStyle w:val="BodyText"/>
      </w:pPr>
    </w:p>
    <w:bookmarkStart w:id="26" w:name="X5ee15b24b79e22a3dc44ba7dfb926832ef8a130"/>
    <w:p>
      <w:pPr>
        <w:pStyle w:val="Heading3"/>
      </w:pPr>
      <w:r>
        <w:t xml:space="preserve">Table 2: Comparative Analysis of Radiology Service Access in Key Areas</w:t>
      </w:r>
    </w:p>
    <w:p>
      <w:pPr>
        <w:pStyle w:val="FirstParagraph"/>
      </w:pPr>
      <w:r>
        <w:rPr>
          <w:bCs/>
          <w:b/>
        </w:rPr>
        <w:t xml:space="preserve">Note:</w:t>
      </w:r>
      <w:r>
        <w:t xml:space="preserve"> </w:t>
      </w:r>
      <w:r>
        <w:t xml:space="preserve">This table highlights the disparity in service levels and wait times, which directly impacts the workflow and pressure experienced by</w:t>
      </w:r>
    </w:p>
    <w:p>
      <w:pPr>
        <w:pStyle w:val="BodyText"/>
      </w:pPr>
    </w:p>
    <w:bookmarkEnd w:id="26"/>
    <w:bookmarkEnd w:id="27"/>
    <w:bookmarkStart w:id="31" w:name="Xd96d6e1b4b4468e99981503a0007a3b3ae32614"/>
    <w:p>
      <w:pPr>
        <w:pStyle w:val="Heading2"/>
      </w:pPr>
      <w:r>
        <w:t xml:space="preserve">4. Challenges Faced by Radiologists in Metro Manila</w:t>
      </w:r>
    </w:p>
    <w:p>
      <w:pPr>
        <w:pStyle w:val="FirstParagraph"/>
      </w:pPr>
      <w:r>
        <w:t xml:space="preserve">Despite technological advancements, several systemic challenges affect the efficiency of a</w:t>
      </w:r>
      <w:r>
        <w:t xml:space="preserve"> </w:t>
      </w:r>
      <w:r>
        <w:rPr>
          <w:bCs/>
          <w:b/>
        </w:rPr>
        <w:t xml:space="preserve">Radiologist</w:t>
      </w:r>
      <w:r>
        <w:t xml:space="preserve"> </w:t>
      </w:r>
      <w:r>
        <w:t xml:space="preserve">working in</w:t>
      </w:r>
    </w:p>
    <w:p>
      <w:pPr>
        <w:pStyle w:val="BodyText"/>
      </w:pPr>
    </w:p>
    <w:p>
      <w:pPr>
        <w:pStyle w:val="BodyText"/>
      </w:pPr>
      <w:r>
        <w:t xml:space="preserve">Table 3: Critical Challenges and Mitigation Strategies</w:t>
      </w:r>
    </w:p>
    <w:p>
      <w:pPr>
        <w:pStyle w:val="BodyText"/>
      </w:pPr>
      <w:r>
        <w:rPr>
          <w:bCs/>
          <w:b/>
        </w:rPr>
        <w:t xml:space="preserve">A. Resource Limitations:</w:t>
      </w:r>
      <w:r>
        <w:t xml:space="preserve"> </w:t>
      </w:r>
      <w:r>
        <w:t xml:space="preserve">Public hospitals often face shortages of contrast agents, maintenance issues with older CT/MRI machines, and limited staff-to-patient ratios. A</w:t>
      </w:r>
    </w:p>
    <w:p>
      <w:pPr>
        <w:pStyle w:val="BodyText"/>
      </w:pPr>
    </w:p>
    <w:bookmarkStart w:id="28" w:name="Xd2e178e1cba3270096bf7866a95316a42b704f5"/>
    <w:p>
      <w:pPr>
        <w:pStyle w:val="Heading3"/>
      </w:pPr>
      <w:r>
        <w:t xml:space="preserve">Table 3: Critical Challenges and Mitigation Strategies</w:t>
      </w:r>
    </w:p>
    <w:p>
      <w:pPr>
        <w:pStyle w:val="FirstParagraph"/>
      </w:pPr>
      <w:r>
        <w:rPr>
          <w:bCs/>
          <w:b/>
        </w:rPr>
        <w:t xml:space="preserve">B. High Patient Volume:</w:t>
      </w:r>
      <w:r>
        <w:t xml:space="preserve"> </w:t>
      </w:r>
      <w:r>
        <w:t xml:space="preserve">The sheer number of patients in</w:t>
      </w:r>
    </w:p>
    <w:p>
      <w:pPr>
        <w:pStyle w:val="BodyText"/>
      </w:pPr>
    </w:p>
    <w:bookmarkEnd w:id="28"/>
    <w:bookmarkStart w:id="29" w:name="Xab89bb618e13bd310763baa2df699035ac55db9"/>
    <w:p>
      <w:pPr>
        <w:pStyle w:val="Heading3"/>
      </w:pPr>
      <w:r>
        <w:t xml:space="preserve">Table 3: Critical Challenges and Mitigation Strategies</w:t>
      </w:r>
    </w:p>
    <w:p>
      <w:pPr>
        <w:pStyle w:val="FirstParagraph"/>
      </w:pPr>
      <w:r>
        <w:rPr>
          <w:bCs/>
          <w:b/>
        </w:rPr>
        <w:t xml:space="preserve">C. Infrastructure Gaps:</w:t>
      </w:r>
      <w:r>
        <w:t xml:space="preserve"> </w:t>
      </w:r>
      <w:r>
        <w:t xml:space="preserve">Power fluctuations can interrupt scanning processes, potentially ruining expensive hardware or requiring repeat scans that delay diagnosis.</w:t>
      </w:r>
    </w:p>
    <w:p>
      <w:pPr>
        <w:pStyle w:val="BodyText"/>
      </w:pPr>
    </w:p>
    <w:bookmarkEnd w:id="29"/>
    <w:bookmarkStart w:id="30" w:name="Xf31b66dea82bcaef1e35d7eda7f21094f3404ca"/>
    <w:p>
      <w:pPr>
        <w:pStyle w:val="Heading3"/>
      </w:pPr>
      <w:r>
        <w:t xml:space="preserve">Table 3: Critical Challenges and Mitigation Strategies</w:t>
      </w:r>
    </w:p>
    <w:p>
      <w:pPr>
        <w:pStyle w:val="FirstParagraph"/>
      </w:pPr>
      <w:r>
        <w:rPr>
          <w:bCs/>
          <w:b/>
        </w:rPr>
        <w:t xml:space="preserve">D. Telemedicine Adoption:</w:t>
      </w:r>
      <w:r>
        <w:t xml:space="preserve"> </w:t>
      </w:r>
      <w:r>
        <w:t xml:space="preserve">While growing, remote interpretation services are still developing. A</w:t>
      </w:r>
    </w:p>
    <w:p>
      <w:pPr>
        <w:pStyle w:val="BodyText"/>
      </w:pPr>
    </w:p>
    <w:bookmarkEnd w:id="30"/>
    <w:bookmarkEnd w:id="31"/>
    <w:bookmarkStart w:id="32" w:name="technological-integration-and-innovation"/>
    <w:p>
      <w:pPr>
        <w:pStyle w:val="Heading2"/>
      </w:pPr>
      <w:r>
        <w:t xml:space="preserve">5. Technological Integration and Innovation</w:t>
      </w:r>
    </w:p>
    <w:p>
      <w:pPr>
        <w:pStyle w:val="FirstParagraph"/>
      </w:pPr>
      <w:r>
        <w:t xml:space="preserve">To address these challenges, leading institutions in</w:t>
      </w:r>
    </w:p>
    <w:p>
      <w:pPr>
        <w:pStyle w:val="BodyText"/>
      </w:pPr>
    </w:p>
    <w:p>
      <w:pPr>
        <w:pStyle w:val="BodyText"/>
      </w:pPr>
      <w:r>
        <w:t xml:space="preserve">The integration of Artificial Intelligence (AI) tools is particularly relevant for a</w:t>
      </w:r>
      <w:r>
        <w:t xml:space="preserve"> </w:t>
      </w:r>
      <w:r>
        <w:rPr>
          <w:bCs/>
          <w:b/>
        </w:rPr>
        <w:t xml:space="preserve">Radiologist</w:t>
      </w:r>
      <w:r>
        <w:t xml:space="preserve"> </w:t>
      </w:r>
      <w:r>
        <w:t xml:space="preserve">in this setting. AI algorithms can pre-screen scans for abnormalities, prioritizing critical cases such as pulmonary embolisms or large tumors. This triage assistance allows the radiologist to focus their expertise where it is most needed, thereby increasing throughput and accuracy.</w:t>
      </w:r>
    </w:p>
    <w:bookmarkEnd w:id="32"/>
    <w:bookmarkStart w:id="33" w:name="X1e9311bf62a98d878286e85ce65a3eb3de8329f"/>
    <w:p>
      <w:pPr>
        <w:pStyle w:val="Heading2"/>
      </w:pPr>
      <w:r>
        <w:t xml:space="preserve">6. Quality Assurance and Regulatory Compliance</w:t>
      </w:r>
    </w:p>
    <w:p>
      <w:pPr>
        <w:pStyle w:val="FirstParagraph"/>
      </w:pPr>
      <w:r>
        <w:t xml:space="preserve">All</w:t>
      </w:r>
      <w:r>
        <w:t xml:space="preserve"> </w:t>
      </w:r>
      <w:r>
        <w:rPr>
          <w:bCs/>
          <w:b/>
        </w:rPr>
        <w:t xml:space="preserve">Radiologist</w:t>
      </w:r>
      <w:r>
        <w:t xml:space="preserve"> </w:t>
      </w:r>
      <w:r>
        <w:t xml:space="preserve">practices in</w:t>
      </w:r>
    </w:p>
    <w:p>
      <w:pPr>
        <w:pStyle w:val="BodyText"/>
      </w:pPr>
    </w:p>
    <w:p>
      <w:pPr>
        <w:pStyle w:val="BodyText"/>
      </w:pPr>
      <w:r>
        <w:t xml:space="preserve">This accreditation ensures that equipment is regularly calibrated, radiation doses are kept as low as reasonably achievable (ALARA principle), and staff undergo continuous education. For the public, this means a standardized level of care regardless of whether they visit a government facility or a private clinic in Makati or Quezon City.</w:t>
      </w:r>
    </w:p>
    <w:bookmarkEnd w:id="33"/>
    <w:bookmarkStart w:id="34" w:name="conclusion-and-recommendations"/>
    <w:p>
      <w:pPr>
        <w:pStyle w:val="Heading2"/>
      </w:pPr>
      <w:r>
        <w:t xml:space="preserve">7. Conclusion and Recommendations</w:t>
      </w:r>
    </w:p>
    <w:p>
      <w:pPr>
        <w:pStyle w:val="FirstParagraph"/>
      </w:pPr>
      <w:r>
        <w:t xml:space="preserve">In conclusion, the field of radiology in</w:t>
      </w:r>
    </w:p>
    <w:p>
      <w:pPr>
        <w:pStyle w:val="BodyText"/>
      </w:pPr>
    </w:p>
    <w:p>
      <w:pPr>
        <w:pStyle w:val="BodyText"/>
      </w:pPr>
      <w:r>
        <w:t xml:space="preserve">To enhance the effectiveness of a</w:t>
      </w:r>
      <w:r>
        <w:t xml:space="preserve"> </w:t>
      </w:r>
      <w:r>
        <w:rPr>
          <w:bCs/>
          <w:b/>
        </w:rPr>
        <w:t xml:space="preserve">Radiologist</w:t>
      </w:r>
      <w:r>
        <w:t xml:space="preserve">, it is recommended that:</w:t>
      </w:r>
    </w:p>
    <w:p>
      <w:pPr>
        <w:numPr>
          <w:ilvl w:val="0"/>
          <w:numId w:val="1001"/>
        </w:numPr>
        <w:pStyle w:val="Compact"/>
      </w:pPr>
      <w:r>
        <w:rPr>
          <w:bCs/>
          <w:b/>
        </w:rPr>
        <w:t xml:space="preserve">Investment in Human Capital:</w:t>
      </w:r>
      <w:r>
        <w:t xml:space="preserve"> </w:t>
      </w:r>
      <w:r>
        <w:t xml:space="preserve">Increased funding for residency programs and subspecialty fellowships to produce more local experts, reducing reliance on foreign consultants.</w:t>
      </w:r>
    </w:p>
    <w:p>
      <w:pPr>
        <w:numPr>
          <w:ilvl w:val="0"/>
          <w:numId w:val="1001"/>
        </w:numPr>
        <w:pStyle w:val="Compact"/>
      </w:pPr>
      <w:r>
        <w:rPr>
          <w:bCs/>
          <w:b/>
        </w:rPr>
        <w:t xml:space="preserve">Digital Infrastructure Upgrade:</w:t>
      </w:r>
    </w:p>
    <w:p>
      <w:pPr>
        <w:numPr>
          <w:ilvl w:val="0"/>
          <w:numId w:val="1001"/>
        </w:numPr>
        <w:pStyle w:val="Compact"/>
      </w:pPr>
      <w:r>
        <w:rPr>
          <w:bCs/>
          <w:b/>
        </w:rPr>
        <w:t xml:space="preserve">Public Awareness Campaigns:Radiologist</w:t>
      </w:r>
      <w:r>
        <w:t xml:space="preserve">'s job more effective and impactful.</w:t>
      </w:r>
    </w:p>
    <w:p>
      <w:pPr>
        <w:numPr>
          <w:ilvl w:val="0"/>
          <w:numId w:val="1001"/>
        </w:numPr>
        <w:pStyle w:val="Compact"/>
      </w:pPr>
      <w:r>
        <w:t xml:space="preserve">Interdisciplinary Collaboration:</w:t>
      </w:r>
    </w:p>
    <w:p>
      <w:pPr>
        <w:pStyle w:val="FirstParagraph"/>
      </w:pPr>
      <w:r>
        <w:t xml:space="preserve">This</w:t>
      </w:r>
      <w:r>
        <w:t xml:space="preserve"> </w:t>
      </w:r>
      <w:r>
        <w:rPr>
          <w:bCs/>
          <w:b/>
        </w:rPr>
        <w:t xml:space="preserve">Lab Report</w:t>
      </w:r>
      <w:r>
        <w:t xml:space="preserve"> </w:t>
      </w:r>
      <w:r>
        <w:t xml:space="preserve">underscores the vital role that specialized diagnostic services play in the healthcare ecosystem of</w:t>
      </w:r>
    </w:p>
    <w:p>
      <w:pPr>
        <w:pStyle w:val="BodyText"/>
      </w:pPr>
    </w:p>
    <w:p>
      <w:pPr>
        <w:pStyle w:val="BodyText"/>
      </w:pPr>
      <w:r>
        <w:rPr>
          <w:iCs/>
          <w:i/>
        </w:rPr>
        <w:t xml:space="preserve">Disclaimer: This document is a simulated report for informational and educational purposes regarding the healthcare landscape in the Philippines Manila.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Diagnostic Imaging and Radiology Services in Philippines Manila</dc:title>
  <dc:creator/>
  <dc:language>en</dc:language>
  <cp:keywords/>
  <dcterms:created xsi:type="dcterms:W3CDTF">2026-07-29T05:01:59Z</dcterms:created>
  <dcterms:modified xsi:type="dcterms:W3CDTF">2026-07-29T05:01:59Z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