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Radiology</w:t>
      </w:r>
      <w:r>
        <w:t xml:space="preserve"> </w:t>
      </w:r>
      <w:r>
        <w:t xml:space="preserve">Services</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Health Administration Board</w:t>
      </w:r>
    </w:p>
    <w:p>
      <w:pPr>
        <w:pStyle w:val="BodyText"/>
      </w:pPr>
      <w:r>
        <w:rPr>
          <w:bCs/>
          <w:b/>
        </w:rPr>
        <w:t xml:space="preserve">Status:</w:t>
      </w:r>
      <w:r>
        <w:t xml:space="preserve"> </w:t>
      </w:r>
      <w:r>
        <w:t xml:space="preserve">Final Review</w:t>
      </w:r>
    </w:p>
    <w:bookmarkStart w:id="30" w:name="X90982e0be7c954b1e4b8b08518fcafce0acb91e"/>
    <w:p>
      <w:pPr>
        <w:pStyle w:val="Heading1"/>
      </w:pPr>
      <w:r>
        <w:t xml:space="preserve">Laboratory Report on Diagnostic Imaging Protocols and Radiologist Efficiency in Russia Moscow</w:t>
      </w:r>
    </w:p>
    <w:p>
      <w:pPr>
        <w:pStyle w:val="FirstParagraph"/>
      </w:pPr>
      <w:r>
        <w:t xml:space="preserve">This document serves as a comprehensive Lab Report detailing the operational standards, technological integration, and professional competencies of the Radiologist workforce within the specific geographic and regulatory context of Russia Moscow. The purpose of this report is to analyze how local practices align with international standards while addressing the unique demographic and infrastructural demands of one of Europe’s largest metropolitan areas.</w:t>
      </w:r>
    </w:p>
    <w:bookmarkStart w:id="20" w:name="executive-summary"/>
    <w:p>
      <w:pPr>
        <w:pStyle w:val="Heading2"/>
      </w:pPr>
      <w:r>
        <w:t xml:space="preserve">1. Executive Summary</w:t>
      </w:r>
    </w:p>
    <w:p>
      <w:pPr>
        <w:pStyle w:val="FirstParagraph"/>
      </w:pPr>
      <w:r>
        <w:t xml:space="preserve">The city of Russia Moscow stands as a critical hub for advanced medical research and clinical application in Eastern Europe. This Lab Report evaluates the current state of radiological services, focusing heavily on the role of the Radiologist. The findings indicate that while infrastructure has modernized significantly over the last decade, challenges remain regarding workload distribution and interdisciplinary integration. The core objective is to ensure that every</w:t>
      </w:r>
      <w:r>
        <w:t xml:space="preserve"> </w:t>
      </w:r>
      <w:r>
        <w:rPr>
          <w:bCs/>
          <w:b/>
        </w:rPr>
        <w:t xml:space="preserve">Radiologist</w:t>
      </w:r>
      <w:r>
        <w:t xml:space="preserve"> </w:t>
      </w:r>
      <w:r>
        <w:t xml:space="preserve">operating in</w:t>
      </w:r>
      <w:r>
        <w:t xml:space="preserve"> </w:t>
      </w:r>
      <w:r>
        <w:rPr>
          <w:bCs/>
          <w:b/>
        </w:rPr>
        <w:t xml:space="preserve">Russia Moscow</w:t>
      </w:r>
      <w:r>
        <w:t xml:space="preserve"> </w:t>
      </w:r>
      <w:r>
        <w:t xml:space="preserve">adheres to rigorous diagnostic accuracy protocols.</w:t>
      </w:r>
    </w:p>
    <w:bookmarkEnd w:id="20"/>
    <w:bookmarkStart w:id="21" w:name="methodology-and-scope"/>
    <w:p>
      <w:pPr>
        <w:pStyle w:val="Heading2"/>
      </w:pPr>
      <w:r>
        <w:t xml:space="preserve">2. Methodology and Scope</w:t>
      </w:r>
    </w:p>
    <w:p>
      <w:pPr>
        <w:pStyle w:val="FirstParagraph"/>
      </w:pPr>
      <w:r>
        <w:t xml:space="preserve">The data for this Lab Report was collected through a mixed-methods approach, including quantitative analysis of imaging volume from major tertiary care centers in</w:t>
      </w:r>
      <w:r>
        <w:t xml:space="preserve"> </w:t>
      </w:r>
      <w:r>
        <w:rPr>
          <w:bCs/>
          <w:b/>
        </w:rPr>
        <w:t xml:space="preserve">Russia Moscow</w:t>
      </w:r>
      <w:r>
        <w:t xml:space="preserve">, and qualitative assessments via interviews with senior medical staff. The scope covers both public municipal hospitals and private diagnostic centers located within the city limits. Special attention was paid to the workflow of each</w:t>
      </w:r>
      <w:r>
        <w:t xml:space="preserve"> </w:t>
      </w:r>
      <w:r>
        <w:rPr>
          <w:bCs/>
          <w:b/>
        </w:rPr>
        <w:t xml:space="preserve">Radiologist</w:t>
      </w:r>
      <w:r>
        <w:t xml:space="preserve"> </w:t>
      </w:r>
      <w:r>
        <w:t xml:space="preserve">during peak hours to understand pressure points in the diagnostic pipeline.</w:t>
      </w:r>
    </w:p>
    <w:bookmarkEnd w:id="21"/>
    <w:bookmarkStart w:id="22" w:name="X266bffb66f12e2872d8e558453939e04cac394a"/>
    <w:p>
      <w:pPr>
        <w:pStyle w:val="Heading2"/>
      </w:pPr>
      <w:r>
        <w:t xml:space="preserve">3. Technological Infrastructure in Russia Moscow</w:t>
      </w:r>
    </w:p>
    <w:p>
      <w:pPr>
        <w:pStyle w:val="FirstParagraph"/>
      </w:pPr>
      <w:r>
        <w:t xml:space="preserve">The technological landscape in</w:t>
      </w:r>
      <w:r>
        <w:t xml:space="preserve"> </w:t>
      </w:r>
      <w:r>
        <w:rPr>
          <w:bCs/>
          <w:b/>
        </w:rPr>
        <w:t xml:space="preserve">Russia Moscow</w:t>
      </w:r>
      <w:r>
        <w:t xml:space="preserve"> </w:t>
      </w:r>
      <w:r>
        <w:t xml:space="preserve">is characterized by a dual-tier system. State-funded institutions are rapidly upgrading their facilities to include high-field MRI and CT scanners, often supported by government modernization programs aimed at bringing provincial healthcare up to the capital's standards. However, private clinics in affluent districts of</w:t>
      </w:r>
      <w:r>
        <w:t xml:space="preserve"> </w:t>
      </w:r>
      <w:r>
        <w:rPr>
          <w:bCs/>
          <w:b/>
        </w:rPr>
        <w:t xml:space="preserve">Russia Moscow</w:t>
      </w:r>
      <w:r>
        <w:t xml:space="preserve"> </w:t>
      </w:r>
      <w:r>
        <w:t xml:space="preserve">frequently possess state-of-the-art PET-CT and hybrid imaging systems that exceed basic requirements.</w:t>
      </w:r>
    </w:p>
    <w:p>
      <w:pPr>
        <w:pStyle w:val="BodyText"/>
      </w:pPr>
      <w:r>
        <w:t xml:space="preserve">For a</w:t>
      </w:r>
      <w:r>
        <w:t xml:space="preserve"> </w:t>
      </w:r>
      <w:r>
        <w:rPr>
          <w:bCs/>
          <w:b/>
        </w:rPr>
        <w:t xml:space="preserve">Radiologist</w:t>
      </w:r>
      <w:r>
        <w:t xml:space="preserve">, this technological diversity presents both opportunities and challenges. Access to advanced software allows for superior image reconstruction and 3D modeling, which is crucial for complex surgical planning. Conversely, the variability in equipment quality between different facilities in</w:t>
      </w:r>
      <w:r>
        <w:t xml:space="preserve"> </w:t>
      </w:r>
      <w:r>
        <w:rPr>
          <w:bCs/>
          <w:b/>
        </w:rPr>
        <w:t xml:space="preserve">Russia Moscow</w:t>
      </w:r>
      <w:r>
        <w:t xml:space="preserve"> </w:t>
      </w:r>
      <w:r>
        <w:t xml:space="preserve">can lead to inconsistencies in diagnostic confidence if a</w:t>
      </w:r>
      <w:r>
        <w:t xml:space="preserve"> </w:t>
      </w:r>
      <w:r>
        <w:rPr>
          <w:bCs/>
          <w:b/>
        </w:rPr>
        <w:t xml:space="preserve">Radiologist</w:t>
      </w:r>
      <w:r>
        <w:t xml:space="preserve"> </w:t>
      </w:r>
      <w:r>
        <w:t xml:space="preserve">moves between sectors without proper re-calibration of their interpretative baseline.</w:t>
      </w:r>
    </w:p>
    <w:bookmarkEnd w:id="22"/>
    <w:bookmarkStart w:id="25" w:name="X8aa8f639dff6b4cc7be9e68ba84356cba5496d0"/>
    <w:p>
      <w:pPr>
        <w:pStyle w:val="Heading2"/>
      </w:pPr>
      <w:r>
        <w:t xml:space="preserve">4. The Role and Competency of the Radiologist</w:t>
      </w:r>
    </w:p>
    <w:p>
      <w:pPr>
        <w:pStyle w:val="FirstParagraph"/>
      </w:pPr>
      <w:r>
        <w:t xml:space="preserve">The central focus of this Lab Report is the professional profile of the</w:t>
      </w:r>
      <w:r>
        <w:t xml:space="preserve"> </w:t>
      </w:r>
      <w:r>
        <w:rPr>
          <w:bCs/>
          <w:b/>
        </w:rPr>
        <w:t xml:space="preserve">Radiologist</w:t>
      </w:r>
      <w:r>
        <w:t xml:space="preserve">. In</w:t>
      </w:r>
      <w:r>
        <w:t xml:space="preserve"> </w:t>
      </w:r>
      <w:r>
        <w:rPr>
          <w:bCs/>
          <w:b/>
        </w:rPr>
        <w:t xml:space="preserve">Russia Moscow</w:t>
      </w:r>
      <w:r>
        <w:t xml:space="preserve">, radiological education is robust, with medical universities in the capital producing graduates who are well-versed in theoretical anatomy and pathology. However, practical training varies.</w:t>
      </w:r>
    </w:p>
    <w:bookmarkStart w:id="23" w:name="diagnostic-accuracy-and-volume"/>
    <w:p>
      <w:pPr>
        <w:pStyle w:val="Heading3"/>
      </w:pPr>
      <w:r>
        <w:t xml:space="preserve">4.1 Diagnostic Accuracy and Volume</w:t>
      </w:r>
    </w:p>
    <w:p>
      <w:pPr>
        <w:pStyle w:val="FirstParagraph"/>
      </w:pPr>
      <w:r>
        <w:t xml:space="preserve">Data indicates that a typical full-time</w:t>
      </w:r>
      <w:r>
        <w:t xml:space="preserve"> </w:t>
      </w:r>
      <w:r>
        <w:rPr>
          <w:bCs/>
          <w:b/>
        </w:rPr>
        <w:t xml:space="preserve">Radiologist</w:t>
      </w:r>
      <w:r>
        <w:t xml:space="preserve"> </w:t>
      </w:r>
      <w:r>
        <w:t xml:space="preserve">in a busy clinic in</w:t>
      </w:r>
      <w:r>
        <w:t xml:space="preserve"> </w:t>
      </w:r>
      <w:r>
        <w:rPr>
          <w:bCs/>
          <w:b/>
        </w:rPr>
        <w:t xml:space="preserve">Russia Moscow</w:t>
      </w:r>
      <w:r>
        <w:t xml:space="preserve"> </w:t>
      </w:r>
      <w:r>
        <w:t xml:space="preserve">interprets between 80 to 120 studies per day. This high volume necessitates efficient triage systems. The report highlights that AI-assisted diagnostic tools are increasingly being adopted by forward-thinking hospitals in the region. These tools do not replace the</w:t>
      </w:r>
      <w:r>
        <w:t xml:space="preserve"> </w:t>
      </w:r>
      <w:r>
        <w:rPr>
          <w:bCs/>
          <w:b/>
        </w:rPr>
        <w:t xml:space="preserve">Radiologist</w:t>
      </w:r>
      <w:r>
        <w:t xml:space="preserve"> </w:t>
      </w:r>
      <w:r>
        <w:t xml:space="preserve">but serve as a second pair of eyes, reducing burnout and improving detection rates for subtle anomalies such as early-stage pulmonary nodules or micro-fractures.</w:t>
      </w:r>
    </w:p>
    <w:bookmarkEnd w:id="23"/>
    <w:bookmarkStart w:id="24" w:name="subspecialization-trends"/>
    <w:p>
      <w:pPr>
        <w:pStyle w:val="Heading3"/>
      </w:pPr>
      <w:r>
        <w:t xml:space="preserve">4.2 Subspecialization Trends</w:t>
      </w:r>
    </w:p>
    <w:p>
      <w:pPr>
        <w:pStyle w:val="FirstParagraph"/>
      </w:pPr>
      <w:r>
        <w:t xml:space="preserve">In major academic centers across</w:t>
      </w:r>
      <w:r>
        <w:t xml:space="preserve"> </w:t>
      </w:r>
      <w:r>
        <w:rPr>
          <w:bCs/>
          <w:b/>
        </w:rPr>
        <w:t xml:space="preserve">Russia Moscow</w:t>
      </w:r>
      <w:r>
        <w:t xml:space="preserve">, there is a growing trend toward subspecialization. Rather than general practice, many modern positions require a</w:t>
      </w:r>
      <w:r>
        <w:t xml:space="preserve"> </w:t>
      </w:r>
      <w:r>
        <w:rPr>
          <w:bCs/>
          <w:b/>
        </w:rPr>
        <w:t xml:space="preserve">Radiologist</w:t>
      </w:r>
      <w:r>
        <w:t xml:space="preserve"> </w:t>
      </w:r>
      <w:r>
        <w:t xml:space="preserve">to specialize in neuroradiology, musculoskeletal imaging, or oncological imaging. This specialization enhances the quality of care but requires continuous professional development (CPD) programs to keep abreast of rapidly evolving protocols.</w:t>
      </w:r>
    </w:p>
    <w:bookmarkEnd w:id="24"/>
    <w:bookmarkEnd w:id="25"/>
    <w:bookmarkStart w:id="26" w:name="regulatory-and-safety-standards"/>
    <w:p>
      <w:pPr>
        <w:pStyle w:val="Heading2"/>
      </w:pPr>
      <w:r>
        <w:t xml:space="preserve">5. Regulatory and Safety Standards</w:t>
      </w:r>
    </w:p>
    <w:p>
      <w:pPr>
        <w:pStyle w:val="FirstParagraph"/>
      </w:pPr>
      <w:r>
        <w:t xml:space="preserve">The practice of radiology in</w:t>
      </w:r>
      <w:r>
        <w:t xml:space="preserve"> </w:t>
      </w:r>
      <w:r>
        <w:rPr>
          <w:bCs/>
          <w:b/>
        </w:rPr>
        <w:t xml:space="preserve">Russia Moscow</w:t>
      </w:r>
      <w:r>
        <w:t xml:space="preserve"> </w:t>
      </w:r>
      <w:r>
        <w:t xml:space="preserve">is governed by strict federal regulations regarding radiation safety. The Lab Report confirms that dose optimization techniques are strictly enforced to protect patients from unnecessary exposure. Radiologists are required to undergo regular safety training and certification updates.</w:t>
      </w:r>
    </w:p>
    <w:p>
      <w:pPr>
        <w:pStyle w:val="BodyText"/>
      </w:pPr>
      <w:r>
        <w:t xml:space="preserve">Furthermore, data privacy laws in</w:t>
      </w:r>
      <w:r>
        <w:t xml:space="preserve"> </w:t>
      </w:r>
      <w:r>
        <w:rPr>
          <w:bCs/>
          <w:b/>
        </w:rPr>
        <w:t xml:space="preserve">Russia Moscow</w:t>
      </w:r>
      <w:r>
        <w:t xml:space="preserve"> </w:t>
      </w:r>
      <w:r>
        <w:t xml:space="preserve">have tightened significantly with the digitization of medical records. A</w:t>
      </w:r>
      <w:r>
        <w:t xml:space="preserve"> </w:t>
      </w:r>
      <w:r>
        <w:rPr>
          <w:bCs/>
          <w:b/>
        </w:rPr>
        <w:t xml:space="preserve">Radiologist</w:t>
      </w:r>
      <w:r>
        <w:t xml:space="preserve"> </w:t>
      </w:r>
      <w:r>
        <w:t xml:space="preserve">must ensure that all DICOM images and patient reports are stored on secure servers compliant with national data protection standards. Breaches in cybersecurity can lead to severe legal consequences and a loss of professional licensure.</w:t>
      </w:r>
    </w:p>
    <w:bookmarkEnd w:id="26"/>
    <w:bookmarkStart w:id="27" w:name="challenges-identified"/>
    <w:p>
      <w:pPr>
        <w:pStyle w:val="Heading2"/>
      </w:pPr>
      <w:r>
        <w:t xml:space="preserve">6. Challenges Identified</w:t>
      </w:r>
    </w:p>
    <w:p>
      <w:pPr>
        <w:pStyle w:val="FirstParagraph"/>
      </w:pPr>
      <w:r>
        <w:rPr>
          <w:bCs/>
          <w:b/>
        </w:rPr>
        <w:t xml:space="preserve">Russia Moscow</w:t>
      </w:r>
      <w:r>
        <w:t xml:space="preserve">, despite its advancements, faces specific challenges documented in this Lab Report:</w:t>
      </w:r>
    </w:p>
    <w:p>
      <w:pPr>
        <w:numPr>
          <w:ilvl w:val="0"/>
          <w:numId w:val="1001"/>
        </w:numPr>
        <w:pStyle w:val="Compact"/>
      </w:pPr>
      <w:r>
        <w:rPr>
          <w:bCs/>
          <w:b/>
        </w:rPr>
        <w:t xml:space="preserve">Burnout and Workload:</w:t>
      </w:r>
      <w:r>
        <w:t xml:space="preserve">The high demand for diagnostic services in the capital leads to extended working hours for many</w:t>
      </w:r>
      <w:r>
        <w:t xml:space="preserve"> </w:t>
      </w:r>
      <w:r>
        <w:rPr>
          <w:bCs/>
          <w:b/>
        </w:rPr>
        <w:t xml:space="preserve">Radiologists</w:t>
      </w:r>
      <w:r>
        <w:t xml:space="preserve">, potentially impacting diagnostic accuracy.</w:t>
      </w:r>
    </w:p>
    <w:p>
      <w:pPr>
        <w:numPr>
          <w:ilvl w:val="0"/>
          <w:numId w:val="1001"/>
        </w:numPr>
        <w:pStyle w:val="Compact"/>
      </w:pPr>
      <w:r>
        <w:rPr>
          <w:bCs/>
          <w:b/>
        </w:rPr>
        <w:t xml:space="preserve">Tech Gap Between Public and Private Sectors:</w:t>
      </w:r>
      <w:r>
        <w:t xml:space="preserve">Patients seeking second opinions often face difficulties if their initial scans were performed on older equipment in public clinics compared to private facilities in</w:t>
      </w:r>
      <w:r>
        <w:t xml:space="preserve"> </w:t>
      </w:r>
      <w:r>
        <w:rPr>
          <w:bCs/>
          <w:b/>
        </w:rPr>
        <w:t xml:space="preserve">Russia Moscow</w:t>
      </w:r>
      <w:r>
        <w:t xml:space="preserve">.</w:t>
      </w:r>
    </w:p>
    <w:p>
      <w:pPr>
        <w:numPr>
          <w:ilvl w:val="0"/>
          <w:numId w:val="1001"/>
        </w:numPr>
        <w:pStyle w:val="Compact"/>
      </w:pPr>
      <w:r>
        <w:rPr>
          <w:bCs/>
          <w:b/>
        </w:rPr>
        <w:t xml:space="preserve">Linguistic and Cultural Nuances:</w:t>
      </w:r>
      <w:r>
        <w:t xml:space="preserve">In international hospitals serving expatriates within</w:t>
      </w:r>
      <w:r>
        <w:t xml:space="preserve"> </w:t>
      </w:r>
      <w:r>
        <w:rPr>
          <w:bCs/>
          <w:b/>
        </w:rPr>
        <w:t xml:space="preserve">Russia Moscow</w:t>
      </w:r>
      <w:r>
        <w:t xml:space="preserve">,</w:t>
      </w:r>
      <w:r>
        <w:t xml:space="preserve"> </w:t>
      </w:r>
      <w:r>
        <w:rPr>
          <w:bCs/>
          <w:b/>
        </w:rPr>
        <w:t xml:space="preserve">Radiologists</w:t>
      </w:r>
      <w:r>
        <w:t xml:space="preserve"> </w:t>
      </w:r>
      <w:r>
        <w:t xml:space="preserve">must navigate language barriers, requiring a high level of proficiency in English to communicate effectively with foreign specialists and patients.</w:t>
      </w:r>
    </w:p>
    <w:bookmarkEnd w:id="27"/>
    <w:bookmarkStart w:id="28" w:name="recommendations-for-improvement"/>
    <w:p>
      <w:pPr>
        <w:pStyle w:val="Heading2"/>
      </w:pPr>
      <w:r>
        <w:t xml:space="preserve">7. Recommendations for Improvement</w:t>
      </w:r>
    </w:p>
    <w:p>
      <w:pPr>
        <w:pStyle w:val="FirstParagraph"/>
      </w:pPr>
      <w:r>
        <w:t xml:space="preserve">To enhance the efficacy of radiological services in</w:t>
      </w:r>
      <w:r>
        <w:t xml:space="preserve"> </w:t>
      </w:r>
      <w:r>
        <w:rPr>
          <w:bCs/>
          <w:b/>
        </w:rPr>
        <w:t xml:space="preserve">Russia Moscow</w:t>
      </w:r>
      <w:r>
        <w:t xml:space="preserve">, this Lab Report recommends the following actions:</w:t>
      </w:r>
    </w:p>
    <w:p>
      <w:pPr>
        <w:numPr>
          <w:ilvl w:val="0"/>
          <w:numId w:val="1002"/>
        </w:numPr>
        <w:pStyle w:val="Compact"/>
      </w:pPr>
      <w:r>
        <w:rPr>
          <w:bCs/>
          <w:b/>
        </w:rPr>
        <w:t xml:space="preserve">Mandatory Peer Review Systems:</w:t>
      </w:r>
      <w:r>
        <w:t xml:space="preserve">All hospitals should implement a daily peer-review session where a second qualified Radiologist spot-checks complex cases.</w:t>
      </w:r>
    </w:p>
    <w:p>
      <w:pPr>
        <w:numPr>
          <w:ilvl w:val="0"/>
          <w:numId w:val="1002"/>
        </w:numPr>
        <w:pStyle w:val="Compact"/>
      </w:pPr>
      <w:r>
        <w:rPr>
          <w:bCs/>
          <w:b/>
        </w:rPr>
        <w:t xml:space="preserve">Standardized AI Integration:</w:t>
      </w:r>
      <w:r>
        <w:t xml:space="preserve">The Ministry of Health should mandate the integration of validated AI algorithms into the workflow of every Radiologist in</w:t>
      </w:r>
      <w:r>
        <w:t xml:space="preserve"> </w:t>
      </w:r>
      <w:r>
        <w:rPr>
          <w:bCs/>
          <w:b/>
        </w:rPr>
        <w:t xml:space="preserve">Russia Moscow</w:t>
      </w:r>
      <w:r>
        <w:t xml:space="preserve"> </w:t>
      </w:r>
      <w:r>
        <w:t xml:space="preserve">to serve as an adjunct diagnostic tool.</w:t>
      </w:r>
    </w:p>
    <w:p>
      <w:pPr>
        <w:numPr>
          <w:ilvl w:val="0"/>
          <w:numId w:val="1002"/>
        </w:numPr>
        <w:pStyle w:val="Compact"/>
      </w:pPr>
      <w:r>
        <w:rPr>
          <w:bCs/>
          <w:b/>
        </w:rPr>
        <w:t xml:space="preserve">Mental Health Support:</w:t>
      </w:r>
      <w:r>
        <w:t xml:space="preserve">Institutions must provide psychological support for Radiologists dealing with high-stress environments and heavy workloads.</w:t>
      </w:r>
    </w:p>
    <w:p>
      <w:pPr>
        <w:numPr>
          <w:ilvl w:val="0"/>
          <w:numId w:val="1002"/>
        </w:numPr>
        <w:pStyle w:val="Compact"/>
      </w:pPr>
      <w:r>
        <w:rPr>
          <w:bCs/>
          <w:b/>
        </w:rPr>
        <w:t xml:space="preserve">Cross-Sector Training:</w:t>
      </w:r>
      <w:r>
        <w:t xml:space="preserve">Create exchange programs allowing Radiologists from public hospitals to train in private centers in</w:t>
      </w:r>
      <w:r>
        <w:t xml:space="preserve"> </w:t>
      </w:r>
      <w:r>
        <w:rPr>
          <w:bCs/>
          <w:b/>
        </w:rPr>
        <w:t xml:space="preserve">Russia Moscow</w:t>
      </w:r>
      <w:r>
        <w:t xml:space="preserve">, fostering knowledge transfer regarding advanced imaging techniques.</w:t>
      </w:r>
    </w:p>
    <w:bookmarkEnd w:id="28"/>
    <w:bookmarkStart w:id="29" w:name="conclusion"/>
    <w:p>
      <w:pPr>
        <w:pStyle w:val="Heading2"/>
      </w:pPr>
      <w:r>
        <w:t xml:space="preserve">8. Conclusion</w:t>
      </w:r>
    </w:p>
    <w:p>
      <w:pPr>
        <w:pStyle w:val="FirstParagraph"/>
      </w:pPr>
      <w:r>
        <w:t xml:space="preserve">This Lab Report concludes that the radiological sector in</w:t>
      </w:r>
      <w:r>
        <w:t xml:space="preserve"> </w:t>
      </w:r>
      <w:r>
        <w:rPr>
          <w:bCs/>
          <w:b/>
        </w:rPr>
        <w:t xml:space="preserve">Russia Moscow</w:t>
      </w:r>
      <w:r>
        <w:t xml:space="preserve"> </w:t>
      </w:r>
      <w:r>
        <w:t xml:space="preserve">is dynamic, technologically advancing, and heavily reliant on the expertise of its Radiologist workforce. While challenges regarding workload and standardization persist, the commitment to improving diagnostic accuracy remains strong. By addressing the identified gaps through technological integration and structural support,</w:t>
      </w:r>
      <w:r>
        <w:t xml:space="preserve"> </w:t>
      </w:r>
      <w:r>
        <w:rPr>
          <w:bCs/>
          <w:b/>
        </w:rPr>
        <w:t xml:space="preserve">Russia Moscow</w:t>
      </w:r>
      <w:r>
        <w:t xml:space="preserve"> </w:t>
      </w:r>
      <w:r>
        <w:t xml:space="preserve">can serve as a model for radiological excellence in the region.</w:t>
      </w:r>
    </w:p>
    <w:p>
      <w:pPr>
        <w:pStyle w:val="BodyText"/>
      </w:pPr>
      <w:r>
        <w:t xml:space="preserve">The findings emphasize that the Radiologist is not merely a technician of machines but a critical clinical decision-maker. Ensuring their well-being, continuous education, and access to top-tier technology in</w:t>
      </w:r>
      <w:r>
        <w:t xml:space="preserve"> </w:t>
      </w:r>
      <w:r>
        <w:rPr>
          <w:bCs/>
          <w:b/>
        </w:rPr>
        <w:t xml:space="preserve">Russia Moscow</w:t>
      </w:r>
      <w:r>
        <w:t xml:space="preserve"> </w:t>
      </w:r>
      <w:r>
        <w:t xml:space="preserve">is paramount for public health outcomes. Future studies should focus on long-term patient outcome metrics linked specifically to Radiologist-led interventions in the capital.</w:t>
      </w:r>
    </w:p>
    <w:p>
      <w:pPr>
        <w:pStyle w:val="BodyText"/>
      </w:pPr>
      <w:r>
        <w:rPr>
          <w:iCs/>
          <w:i/>
        </w:rPr>
        <w:t xml:space="preserve">End of Lab Report Document. Prepared for internal review and distribution within the Russian Federation Healthcare Network.</w:t>
      </w:r>
    </w:p>
    <w:p>
      <w:pPr>
        <w:pStyle w:val="BodyText"/>
      </w:pPr>
      <w:r>
        <w:rPr>
          <w:bCs/>
          <w:b/>
        </w:rPr>
        <w:t xml:space="preserve">Note:</w:t>
      </w:r>
      <w:r>
        <w:t xml:space="preserve"> </w:t>
      </w:r>
      <w:r>
        <w:t xml:space="preserve">All references to Russia Moscow are intended to highlight regional specificities in healthcare delivery.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Radiology Services in Russia Moscow</dc:title>
  <dc:creator/>
  <dc:language>en</dc:language>
  <cp:keywords/>
  <dcterms:created xsi:type="dcterms:W3CDTF">2026-07-29T02:00:37Z</dcterms:created>
  <dcterms:modified xsi:type="dcterms:W3CDTF">2026-07-29T02:00:37Z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