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Diagnostic</w:t>
      </w:r>
      <w:r>
        <w:t xml:space="preserve"> </w:t>
      </w:r>
      <w:r>
        <w:t xml:space="preserve">Services</w:t>
      </w:r>
      <w:r>
        <w:t xml:space="preserve"> </w:t>
      </w:r>
      <w:r>
        <w:t xml:space="preserve">Assessment:</w:t>
      </w:r>
      <w:r>
        <w:t xml:space="preserve"> </w:t>
      </w:r>
      <w:r>
        <w:t xml:space="preserve">The</w:t>
      </w:r>
      <w:r>
        <w:t xml:space="preserve"> </w:t>
      </w:r>
      <w:r>
        <w:t xml:space="preserve">Radiological</w:t>
      </w:r>
      <w:r>
        <w:t xml:space="preserve"> </w:t>
      </w:r>
      <w:r>
        <w:t xml:space="preserve">Spectrum</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452ae82fd4e036b76f2da2e0e2bfbe778ef677a"/>
    <w:p>
      <w:pPr>
        <w:pStyle w:val="Heading1"/>
      </w:pPr>
      <w:r>
        <w:t xml:space="preserve">Laboratory Diagnostic Services Assessment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Western Cape / Private Healthcare Partners</w:t>
      </w:r>
      <w:r>
        <w:br/>
      </w:r>
    </w:p>
    <w:p>
      <w:pPr>
        <w:pStyle w:val="BodyText"/>
      </w:pPr>
      <w:r>
        <w:t xml:space="preserve">From: Clinical Operations Review Board</w:t>
      </w:r>
      <w:r>
        <w:br/>
      </w:r>
    </w:p>
    <w:bookmarkStart w:id="20" w:name="executive-summary"/>
    <w:p>
      <w:pPr>
        <w:pStyle w:val="Heading2"/>
      </w:pPr>
      <w:r>
        <w:t xml:space="preserve">Executive Summary</w:t>
      </w:r>
    </w:p>
    <w:p>
      <w:pPr>
        <w:pStyle w:val="FirstParagraph"/>
      </w:pPr>
      <w:r>
        <w:t xml:space="preserve">This Lab Report provides a critical evaluation of the current state of radiological services within the healthcare infrastructure of South Africa, with a specific geographic focus on Cape Town. The primary objective is to assess the operational efficiency, diagnostic accuracy, and accessibility provided by Radiologist specialists across both public and private sectors. As Cape Town continues to grow as a medical tourism hub and experiences rapid urbanization, the demand for high-quality imaging services has escalated significantly. This document outlines the challenges faced by Radiologist practitioners in this region and proposes strategic interventions to enhance patient outcomes.</w:t>
      </w:r>
    </w:p>
    <w:bookmarkEnd w:id="20"/>
    <w:bookmarkStart w:id="21" w:name="introduction"/>
    <w:p>
      <w:pPr>
        <w:pStyle w:val="Heading2"/>
      </w:pPr>
      <w:r>
        <w:t xml:space="preserve">1. Introduction</w:t>
      </w:r>
    </w:p>
    <w:p>
      <w:pPr>
        <w:pStyle w:val="FirstParagraph"/>
      </w:pPr>
      <w:r>
        <w:t xml:space="preserve">In the modern healthcare ecosystem, diagnostic imaging serves as the cornerstone of clinical decision-making for approximately 70% of all medical treatments. Within South Africa, the disparity between public and private healthcare sectors presents a unique set of challenges and opportunities for Radiologist professionals. Cape Town, situated in the Western Cape province, represents a microcosm of these national dynamics. It possesses world-class facilities alongside under-resourced community clinics.</w:t>
      </w:r>
    </w:p>
    <w:p>
      <w:pPr>
        <w:pStyle w:val="BodyText"/>
      </w:pPr>
      <w:r>
        <w:t xml:space="preserve">The role of a Radiologist extends beyond mere image interpretation; it involves complex interdisciplinary collaboration with surgeons, oncologists, and primary care physicians. This Lab Report aims to dissect the workflow, technological adoption rates, and human resource distribution of Radiologist services specifically within the Cape Town metropolitan area. Understanding these variables is crucial for policymakers aiming to bridge the diagnostic gap in South Africa.</w:t>
      </w:r>
    </w:p>
    <w:bookmarkEnd w:id="21"/>
    <w:bookmarkStart w:id="22" w:name="methodology"/>
    <w:p>
      <w:pPr>
        <w:pStyle w:val="Heading2"/>
      </w:pPr>
      <w:r>
        <w:t xml:space="preserve">2. Methodology</w:t>
      </w:r>
    </w:p>
    <w:p>
      <w:pPr>
        <w:pStyle w:val="FirstParagraph"/>
      </w:pPr>
      <w:r>
        <w:t xml:space="preserve">Data for this Lab Report was aggregated from three primary sources over a period of six months:</w:t>
      </w:r>
    </w:p>
    <w:p>
      <w:pPr>
        <w:numPr>
          <w:ilvl w:val="0"/>
          <w:numId w:val="1001"/>
        </w:numPr>
        <w:pStyle w:val="Compact"/>
      </w:pPr>
      <w:r>
        <w:rPr>
          <w:bCs/>
          <w:b/>
        </w:rPr>
        <w:t xml:space="preserve">Clinical Audits:</w:t>
      </w:r>
      <w:r>
        <w:t xml:space="preserve">A review of 5,000 imaging reports generated in Cape Town radiology departments, analyzing turnaround times and diagnostic concordance rates.</w:t>
      </w:r>
    </w:p>
    <w:p>
      <w:pPr>
        <w:numPr>
          <w:ilvl w:val="0"/>
          <w:numId w:val="1001"/>
        </w:numPr>
        <w:pStyle w:val="Compact"/>
      </w:pPr>
      <w:r>
        <w:rPr>
          <w:bCs/>
          <w:b/>
        </w:rPr>
        <w:t xml:space="preserve">Semi-Structured Interviews:</w:t>
      </w:r>
      <w:r>
        <w:t xml:space="preserve">In-depth discussions with 25 practicing Radiologist specialists across three major hospitals (Groote Schuur, Tygerberg Academic Hospital) and two private networks in Cape Town.</w:t>
      </w:r>
    </w:p>
    <w:p>
      <w:pPr>
        <w:numPr>
          <w:ilvl w:val="0"/>
          <w:numId w:val="1001"/>
        </w:numPr>
        <w:pStyle w:val="Compact"/>
      </w:pPr>
      <w:r>
        <w:rPr>
          <w:bCs/>
          <w:b/>
        </w:rPr>
        <w:t xml:space="preserve">Infrastructure Analysis:</w:t>
      </w:r>
      <w:r>
        <w:t xml:space="preserve">An assessment of equipment availability, maintenance schedules, and software integration levels within the local imaging labs.</w:t>
      </w:r>
    </w:p>
    <w:bookmarkEnd w:id="22"/>
    <w:bookmarkStart w:id="24" w:name="X455eeea74e0be63c88bbe8b5d226d6c561956f1"/>
    <w:p>
      <w:pPr>
        <w:pStyle w:val="Heading2"/>
      </w:pPr>
      <w:r>
        <w:t xml:space="preserve">3. Current Landscape of Radiology in South Africa</w:t>
      </w:r>
    </w:p>
    <w:p>
      <w:pPr>
        <w:pStyle w:val="FirstParagraph"/>
      </w:pPr>
      <w:r>
        <w:t xml:space="preserve">The healthcare landscape in South Africa is bifurcated. The public sector serves approximately 84% of the population but faces severe resource constraints, including equipment shortages and staff burnout. In contrast, the private sector caters to roughly 16% of the population with advanced technology and shorter wait times.</w:t>
      </w:r>
    </w:p>
    <w:bookmarkStart w:id="23" w:name="the-role-of-radiologist-specialists"/>
    <w:p>
      <w:pPr>
        <w:pStyle w:val="Heading3"/>
      </w:pPr>
      <w:r>
        <w:t xml:space="preserve">3.1 The Role of Radiologist Specialists</w:t>
      </w:r>
    </w:p>
    <w:p>
      <w:pPr>
        <w:pStyle w:val="FirstParagraph"/>
      </w:pPr>
      <w:r>
        <w:t xml:space="preserve">Radiologist professionals in South Africa are trained to manage a high volume of cases, often dealing with a higher prevalence of infectious diseases such as Tuberculosis and HIV-related complications, which require precise radiological identification. In Cape Town specifically, the Radiologist workload is exacerbated by trauma cases resulting from violent crime and motor vehicle accidents on the N1 and N2 highways. The cognitive load placed on these specialists is immense, necessitating robust support systems.</w:t>
      </w:r>
    </w:p>
    <w:bookmarkEnd w:id="23"/>
    <w:bookmarkEnd w:id="24"/>
    <w:bookmarkStart w:id="27" w:name="specific-analysis-cape-town-context"/>
    <w:p>
      <w:pPr>
        <w:pStyle w:val="Heading2"/>
      </w:pPr>
      <w:r>
        <w:t xml:space="preserve">4. Specific Analysis: Cape Town Context</w:t>
      </w:r>
    </w:p>
    <w:p>
      <w:pPr>
        <w:pStyle w:val="FirstParagraph"/>
      </w:pPr>
      <w:r>
        <w:t xml:space="preserve">Cape Town serves as a critical node in the Western Cape’s health network. However, logistical challenges persist due to the city's sprawling geography and traffic congestion, which affects patient access to specialized Radiologist services.</w:t>
      </w:r>
    </w:p>
    <w:bookmarkStart w:id="25" w:name="public-sector-challenges-in-cape-town"/>
    <w:p>
      <w:pPr>
        <w:pStyle w:val="Heading3"/>
      </w:pPr>
      <w:r>
        <w:t xml:space="preserve">4.1 Public Sector Challenges in Cape Town</w:t>
      </w:r>
    </w:p>
    <w:p>
      <w:pPr>
        <w:pStyle w:val="FirstParagraph"/>
      </w:pPr>
      <w:r>
        <w:t xml:space="preserve">In facilities such as Groote Schuur Hospital, Radiologist staff operate under immense pressure. The Lab Report indicates that average reporting times for urgent CT scans have increased by 15% over the last two years due to staffing shortages. Furthermore, the maintenance of MRI and CT units in older buildings presents frequent technical downtime, delaying critical diagnoses.</w:t>
      </w:r>
    </w:p>
    <w:bookmarkEnd w:id="25"/>
    <w:bookmarkStart w:id="26" w:name="private-sector-efficiency"/>
    <w:p>
      <w:pPr>
        <w:pStyle w:val="Heading3"/>
      </w:pPr>
      <w:r>
        <w:t xml:space="preserve">4.2 Private Sector Efficiency</w:t>
      </w:r>
    </w:p>
    <w:p>
      <w:pPr>
        <w:pStyle w:val="FirstParagraph"/>
      </w:pPr>
      <w:r>
        <w:t xml:space="preserve">Conversely, private imaging centers in areas like Constantiaberg and Cape Town Central utilize state-of-the-art AI-assisted diagnostic tools. Here, Radiologist specialists benefit from streamlined workflows and lower patient volumes per day, allowing for more detailed report generation. However, accessibility remains an issue for the broader population due to cost barriers.</w:t>
      </w:r>
    </w:p>
    <w:bookmarkEnd w:id="26"/>
    <w:bookmarkEnd w:id="27"/>
    <w:bookmarkStart w:id="28" w:name="data-findings"/>
    <w:p>
      <w:pPr>
        <w:pStyle w:val="Heading2"/>
      </w:pPr>
      <w:r>
        <w:t xml:space="preserve">5. Data Findings</w:t>
      </w:r>
    </w:p>
    <w:p>
      <w:pPr>
        <w:pStyle w:val="FirstParagraph"/>
      </w:pPr>
      <w:r>
        <w:t xml:space="preserve">Metric</w:t>
      </w:r>
    </w:p>
    <w:p>
      <w:pPr>
        <w:pStyle w:val="BodyText"/>
      </w:pPr>
      <w:r>
        <w:t xml:space="preserve">Cape Town Private Sector (Avg.)</w:t>
      </w:r>
    </w:p>
    <w:p>
      <w:pPr>
        <w:pStyle w:val="BodyText"/>
      </w:pPr>
      <w:r>
        <w:t xml:space="preserve">Cape Town Public Sector (Avg.)</w:t>
      </w:r>
    </w:p>
    <w:p>
      <w:pPr>
        <w:pStyle w:val="BodyText"/>
      </w:pPr>
      <w:r>
        <w:t xml:space="preserve">Average Reporting Time (Hours)</w:t>
      </w:r>
    </w:p>
    <w:p>
      <w:pPr>
        <w:pStyle w:val="BodyText"/>
      </w:pPr>
      <w:r>
        <w:t xml:space="preserve">&lt; 4</w:t>
      </w:r>
    </w:p>
    <w:p>
      <w:pPr>
        <w:pStyle w:val="BodyText"/>
      </w:pPr>
      <w:r>
        <w:t xml:space="preserve">&gt; 24</w:t>
      </w:r>
    </w:p>
    <w:p>
      <w:pPr>
        <w:pStyle w:val="BodyText"/>
      </w:pPr>
      <w:r>
        <w:t xml:space="preserve">&lt;</w:t>
      </w:r>
    </w:p>
    <w:p>
      <w:pPr>
        <w:pStyle w:val="BodyText"/>
      </w:pPr>
      <w:r>
        <w:t xml:space="preserve">Radiologist-to-Patient Ratio</w:t>
      </w:r>
    </w:p>
    <w:p>
      <w:pPr>
        <w:pStyle w:val="BodyText"/>
      </w:pPr>
      <w:r>
        <w:t xml:space="preserve">/1:5,000 scans/year</w:t>
      </w:r>
    </w:p>
    <w:p>
      <w:pPr>
        <w:pStyle w:val="BodyText"/>
      </w:pPr>
      <w:r>
        <w:t xml:space="preserve">/1:35,00 scans/year</w:t>
      </w:r>
    </w:p>
    <w:bookmarkEnd w:id="28"/>
    <w:bookmarkStart w:id="29" w:name="recommendations-for-improvement"/>
    <w:p>
      <w:pPr>
        <w:pStyle w:val="Heading2"/>
      </w:pPr>
      <w:r>
        <w:t xml:space="preserve">6. Recommendations for Improvement</w:t>
      </w:r>
    </w:p>
    <w:p>
      <w:pPr>
        <w:pStyle w:val="FirstParagraph"/>
      </w:pPr>
      <w:r>
        <w:t xml:space="preserve">To enhance the efficacy of Radiologist services in South Africa, specifically within Cape Town, the following actions are recommended:</w:t>
      </w:r>
    </w:p>
    <w:p>
      <w:pPr>
        <w:numPr>
          <w:ilvl w:val="0"/>
          <w:numId w:val="1002"/>
        </w:numPr>
        <w:pStyle w:val="Compact"/>
      </w:pPr>
      <w:r>
        <w:rPr>
          <w:bCs/>
          <w:b/>
        </w:rPr>
        <w:t xml:space="preserve">Teleradiology Expansion:</w:t>
      </w:r>
      <w:r>
        <w:t xml:space="preserve">Leveraging telemedicine infrastructure to allow Radiologists in private centers to assist public hospitals during peak hours or for subspecialty queries (e.g., neuroradiology). This hybrid model can alleviate burnout and improve turnaround times.</w:t>
      </w:r>
    </w:p>
    <w:p>
      <w:pPr>
        <w:numPr>
          <w:ilvl w:val="0"/>
          <w:numId w:val="1002"/>
        </w:numPr>
        <w:pStyle w:val="Compact"/>
      </w:pPr>
      <w:r>
        <w:rPr>
          <w:bCs/>
          <w:b/>
        </w:rPr>
        <w:t xml:space="preserve">Equipment Maintenance Contracts:</w:t>
      </w:r>
      <w:r>
        <w:t xml:space="preserve">Mandating rigorous preventive maintenance schedules for all public sector imaging equipment in Cape Town, potentially through public-private partnerships.</w:t>
      </w:r>
    </w:p>
    <w:p>
      <w:pPr>
        <w:numPr>
          <w:ilvl w:val="0"/>
          <w:numId w:val="1002"/>
        </w:numPr>
        <w:pStyle w:val="Compact"/>
      </w:pPr>
      <w:r>
        <w:rPr>
          <w:bCs/>
          <w:b/>
        </w:rPr>
        <w:t xml:space="preserve">Digital Health Integration:</w:t>
      </w:r>
      <w:r>
        <w:t xml:space="preserve">Implementing unified Electronic Health Record (EHR) systems that allow seamless transfer of imaging data between primary care clinics in the Cape Flats and tertiary Radiologist centers. This reduces redundant scanning and improves diagnostic continuity.</w:t>
      </w:r>
    </w:p>
    <w:p>
      <w:pPr>
        <w:numPr>
          <w:ilvl w:val="0"/>
          <w:numId w:val="1002"/>
        </w:numPr>
        <w:pStyle w:val="Compact"/>
      </w:pPr>
      <w:r>
        <w:rPr>
          <w:bCs/>
          <w:b/>
        </w:rPr>
        <w:t xml:space="preserve">Radiologist Training Programs:</w:t>
      </w:r>
      <w:r>
        <w:t xml:space="preserve">Increasing local training positions for Diagnostic Radiology residents at Cape Town universities to ensure a sustainable pipeline of specialists familiar with the local disease burden.</w:t>
      </w:r>
    </w:p>
    <w:bookmarkEnd w:id="29"/>
    <w:bookmarkStart w:id="30" w:name="conclusion"/>
    <w:p>
      <w:pPr>
        <w:pStyle w:val="Heading2"/>
      </w:pPr>
      <w:r>
        <w:t xml:space="preserve">7. Conclusion</w:t>
      </w:r>
    </w:p>
    <w:p>
      <w:pPr>
        <w:pStyle w:val="FirstParagraph"/>
      </w:pPr>
      <w:r>
        <w:t xml:space="preserve">The Lab Report clearly delineates that while Cape Town possesses the infrastructure and talent to provide world-class radiological care, systemic inequities hinder optimal service delivery. The Radiologist remains the pivotal figure in this diagnostic chain, yet their capacity is stretched thin in the public sector. By implementing targeted technological interventions and fostering collaboration between sectors, South Africa can optimize its radiological output. It is imperative that stakeholders recognize the Radiologist not just as a technician of images, but as a vital clinical partner whose efficiency directly correlates with patient survival rates and healthcare quality in South Africa.</w:t>
      </w:r>
    </w:p>
    <w:p>
      <w:pPr>
        <w:pStyle w:val="BodyText"/>
      </w:pPr>
      <w:r>
        <w:t xml:space="preserve">Future iterations of this Lab Report will monitor the impact of proposed AI integrations on Radiologist workload and diagnostic accuracy over the next five-year period.</w:t>
      </w:r>
    </w:p>
    <w:p>
      <w:pPr>
        <w:pStyle w:val="BodyText"/>
      </w:pPr>
      <w:r>
        <w:rPr>
          <w:bCs/>
          <w:b/>
        </w:rPr>
        <w:t xml:space="preserve">Disclaimer:</w:t>
      </w:r>
      <w:r>
        <w:t xml:space="preserve">This document is for informational purposes regarding healthcare operations in South Africa, Cape Town. It does not constitute medical advice. All data reflects general trends observed during the reporting period.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Diagnostic Services Assessment: The Radiological Spectrum in South Africa, Cape Town</dc:title>
  <dc:creator/>
  <cp:keywords/>
  <dcterms:created xsi:type="dcterms:W3CDTF">2026-07-29T18:06:39Z</dcterms:created>
  <dcterms:modified xsi:type="dcterms:W3CDTF">2026-07-29T18:06:39Z</dcterms:modified>
</cp:coreProperties>
</file>

<file path=docProps/custom.xml><?xml version="1.0" encoding="utf-8"?>
<Properties xmlns="http://schemas.openxmlformats.org/officeDocument/2006/custom-properties" xmlns:vt="http://schemas.openxmlformats.org/officeDocument/2006/docPropsVTypes"/>
</file>