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Clinical</w:t>
      </w:r>
      <w:r>
        <w:t xml:space="preserve"> </w:t>
      </w:r>
      <w:r>
        <w:t xml:space="preserve">Precision</w:t>
      </w:r>
      <w:r>
        <w:t xml:space="preserve"> </w:t>
      </w:r>
      <w:r>
        <w:t xml:space="preserve">in</w:t>
      </w:r>
      <w:r>
        <w:t xml:space="preserve"> </w:t>
      </w:r>
      <w:r>
        <w:t xml:space="preserve">Diagnostic</w:t>
      </w:r>
      <w:r>
        <w:t xml:space="preserve"> </w:t>
      </w:r>
      <w:r>
        <w:t xml:space="preserve">Imaging:</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Radiology</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laboratory-and-clinical-services-report"/>
    <w:p>
      <w:pPr>
        <w:pStyle w:val="Heading1"/>
      </w:pPr>
      <w:r>
        <w:t xml:space="preserve">Laboratory and Clinical Services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United Arab Emirates Dubai Regulatory Authority</w:t>
      </w:r>
      <w:r>
        <w:br/>
      </w:r>
      <w:r>
        <w:rPr>
          <w:bCs/>
          <w:b/>
        </w:rPr>
        <w:t xml:space="preserve">From:</w:t>
      </w:r>
      <w:r>
        <w:t xml:space="preserve"> </w:t>
      </w:r>
      <w:r>
        <w:t xml:space="preserve">Central Diagnostic Imaging Division</w:t>
      </w:r>
      <w:r>
        <w:br/>
      </w:r>
    </w:p>
    <w:bookmarkEnd w:id="20"/>
    <w:bookmarkStart w:id="21" w:name="executive-summary"/>
    <w:p>
      <w:pPr>
        <w:pStyle w:val="Heading2"/>
      </w:pPr>
      <w:r>
        <w:t xml:space="preserve">1. Executive Summary</w:t>
      </w:r>
    </w:p>
    <w:p>
      <w:pPr>
        <w:pStyle w:val="FirstParagraph"/>
      </w:pPr>
      <w:r>
        <w:t xml:space="preserve">This document serves as a formal Lab Report detailing the operational standards, clinical efficacy, and regulatory compliance of radiology services within the bustling healthcare landscape of</w:t>
      </w:r>
      <w:r>
        <w:t xml:space="preserve"> </w:t>
      </w:r>
      <w:r>
        <w:rPr>
          <w:bCs/>
          <w:b/>
        </w:rPr>
        <w:t xml:space="preserve">United Arab Emirates Dubai</w:t>
      </w:r>
      <w:r>
        <w:t xml:space="preserve">. As</w:t>
      </w:r>
      <w:r>
        <w:t xml:space="preserve"> </w:t>
      </w:r>
      <w:r>
        <w:rPr>
          <w:bCs/>
          <w:b/>
        </w:rPr>
        <w:t xml:space="preserve">Dubai</w:t>
      </w:r>
      <w:r>
        <w:t xml:space="preserve"> </w:t>
      </w:r>
      <w:r>
        <w:t xml:space="preserve">continues to position itself as a global medical tourism hub and a center for advanced healthcare innovation, the role of the specialized</w:t>
      </w:r>
      <w:r>
        <w:t xml:space="preserve"> </w:t>
      </w:r>
      <w:r>
        <w:rPr>
          <w:bCs/>
          <w:b/>
        </w:rPr>
        <w:t xml:space="preserve">Radiologist</w:t>
      </w:r>
      <w:r>
        <w:t xml:space="preserve"> </w:t>
      </w:r>
      <w:r>
        <w:t xml:space="preserve">becomes increasingly pivotal. This report analyzes workflow efficiencies, diagnostic accuracy rates, and patient safety protocols specifically tailored to the high-volume, high-tech environment characteristic of this region. The primary objective is to ensure that all imaging diagnostics meet the rigorous standards mandated by local health authorities while addressing the unique demographic and clinical demands of</w:t>
      </w:r>
      <w:r>
        <w:t xml:space="preserve"> </w:t>
      </w:r>
      <w:r>
        <w:rPr>
          <w:bCs/>
          <w:b/>
        </w:rPr>
        <w:t xml:space="preserve">United Arab Emirates Dubai</w:t>
      </w:r>
      <w:r>
        <w:t xml:space="preserve">.</w:t>
      </w:r>
    </w:p>
    <w:bookmarkEnd w:id="21"/>
    <w:bookmarkStart w:id="22" w:name="introduction-and-background"/>
    <w:p>
      <w:pPr>
        <w:pStyle w:val="Heading2"/>
      </w:pPr>
      <w:r>
        <w:t xml:space="preserve">2. Introduction and Background</w:t>
      </w:r>
    </w:p>
    <w:p>
      <w:pPr>
        <w:pStyle w:val="FirstParagraph"/>
      </w:pPr>
      <w:r>
        <w:t xml:space="preserve">The healthcare sector in</w:t>
      </w:r>
      <w:r>
        <w:t xml:space="preserve"> </w:t>
      </w:r>
      <w:r>
        <w:rPr>
          <w:bCs/>
          <w:b/>
        </w:rPr>
        <w:t xml:space="preserve">United Arab Emirates Dubai</w:t>
      </w:r>
      <w:r>
        <w:t xml:space="preserve"> </w:t>
      </w:r>
      <w:r>
        <w:t xml:space="preserve">has undergone significant transformation over the past decade. With an influx of international patients and a rapidly growing local population, diagnostic imaging centers face unprecedented pressure to deliver rapid, accurate results without compromising quality. The</w:t>
      </w:r>
      <w:r>
        <w:t xml:space="preserve"> </w:t>
      </w:r>
      <w:r>
        <w:rPr>
          <w:bCs/>
          <w:b/>
        </w:rPr>
        <w:t xml:space="preserve">Radiologist</w:t>
      </w:r>
      <w:r>
        <w:t xml:space="preserve">, therefore, operates not merely as a technician interpreting images but as a critical decision-maker in patient care pathways.</w:t>
      </w:r>
      <w:r>
        <w:t xml:space="preserve"> </w:t>
      </w:r>
      <w:r>
        <w:t xml:space="preserve">In this context, the term "Lab Report" extends beyond simple pathology results; it encompasses the holistic assessment of imaging modalities such as MRI, CT scans, X-rays, and ultrasound. The specific geographic and economic context of</w:t>
      </w:r>
      <w:r>
        <w:t xml:space="preserve"> </w:t>
      </w:r>
      <w:r>
        <w:rPr>
          <w:bCs/>
          <w:b/>
        </w:rPr>
        <w:t xml:space="preserve">United Arab Emirates Dubai</w:t>
      </w:r>
      <w:r>
        <w:t xml:space="preserve"> </w:t>
      </w:r>
      <w:r>
        <w:t xml:space="preserve">necessitates a hybrid approach to radiology that combines cutting-edge AI-assisted diagnostics with traditional human expertise. This report outlines how</w:t>
      </w:r>
      <w:r>
        <w:t xml:space="preserve"> </w:t>
      </w:r>
      <w:r>
        <w:rPr>
          <w:bCs/>
          <w:b/>
        </w:rPr>
        <w:t xml:space="preserve">Radiologist</w:t>
      </w:r>
      <w:r>
        <w:t xml:space="preserve"> </w:t>
      </w:r>
      <w:r>
        <w:t xml:space="preserve">teams are structured to handle the diverse clinical presentations common in this cosmopolitan hub.</w:t>
      </w:r>
    </w:p>
    <w:bookmarkEnd w:id="22"/>
    <w:bookmarkStart w:id="25" w:name="methodology-and-operational-framework"/>
    <w:p>
      <w:pPr>
        <w:pStyle w:val="Heading2"/>
      </w:pPr>
      <w:r>
        <w:t xml:space="preserve">3. Methodology and Operational Framework</w:t>
      </w:r>
    </w:p>
    <w:p>
      <w:pPr>
        <w:pStyle w:val="FirstParagraph"/>
      </w:pPr>
      <w:r>
        <w:t xml:space="preserve">To evaluate the performance of radiology services, a multi-faceted audit was conducted across major diagnostic centers in</w:t>
      </w:r>
      <w:r>
        <w:t xml:space="preserve"> </w:t>
      </w:r>
      <w:r>
        <w:rPr>
          <w:bCs/>
          <w:b/>
        </w:rPr>
        <w:t xml:space="preserve">Dubai</w:t>
      </w:r>
      <w:r>
        <w:t xml:space="preserve">. The methodology included:</w:t>
      </w:r>
    </w:p>
    <w:bookmarkStart w:id="23" w:name="data-collection-metrics"/>
    <w:p>
      <w:pPr>
        <w:pStyle w:val="Heading3"/>
      </w:pPr>
      <w:r>
        <w:t xml:space="preserve">3.1 Data Collection Metrics</w:t>
      </w:r>
    </w:p>
    <w:p>
      <w:pPr>
        <w:pStyle w:val="FirstParagraph"/>
      </w:pPr>
      <w:r>
        <w:t xml:space="preserve">Data was collected over a six-month period, focusing on turn-around times (TAT), error rates in preliminary reports, and patient satisfaction scores. Special attention was given to the role of the</w:t>
      </w:r>
      <w:r>
        <w:t xml:space="preserve"> </w:t>
      </w:r>
      <w:r>
        <w:rPr>
          <w:bCs/>
          <w:b/>
        </w:rPr>
        <w:t xml:space="preserve">Radiologist</w:t>
      </w:r>
      <w:r>
        <w:t xml:space="preserve"> </w:t>
      </w:r>
      <w:r>
        <w:t xml:space="preserve">in supervising technologists and reviewing complex cases.</w:t>
      </w:r>
    </w:p>
    <w:bookmarkEnd w:id="23"/>
    <w:bookmarkStart w:id="24" w:name="technological-infrastructure"/>
    <w:p>
      <w:pPr>
        <w:pStyle w:val="Heading3"/>
      </w:pPr>
      <w:r>
        <w:t xml:space="preserve">3.2 Technological Infrastructure</w:t>
      </w:r>
    </w:p>
    <w:p>
      <w:pPr>
        <w:pStyle w:val="FirstParagraph"/>
      </w:pPr>
      <w:r>
        <w:t xml:space="preserve">The infrastructure supporting radiology in</w:t>
      </w:r>
      <w:r>
        <w:t xml:space="preserve"> </w:t>
      </w:r>
      <w:r>
        <w:rPr>
          <w:bCs/>
          <w:b/>
        </w:rPr>
        <w:t xml:space="preserve">Dubai</w:t>
      </w:r>
      <w:r>
        <w:t xml:space="preserve"> </w:t>
      </w:r>
      <w:r>
        <w:t xml:space="preserve">is state-of-the-art, featuring PACS (Picture Archiving and Communication Systems) integrated with Electronic Health Records (EHR). This integration allows the</w:t>
      </w:r>
      <w:r>
        <w:t xml:space="preserve"> </w:t>
      </w:r>
      <w:r>
        <w:rPr>
          <w:bCs/>
          <w:b/>
        </w:rPr>
        <w:t xml:space="preserve">Radiologist</w:t>
      </w:r>
      <w:r>
        <w:t xml:space="preserve"> </w:t>
      </w:r>
      <w:r>
        <w:t xml:space="preserve">to access comprehensive patient histories, which is crucial for accurate differential diagnosis. The specific challenges of operating in</w:t>
      </w:r>
      <w:r>
        <w:t xml:space="preserve"> </w:t>
      </w:r>
      <w:r>
        <w:rPr>
          <w:bCs/>
          <w:b/>
        </w:rPr>
        <w:t xml:space="preserve">United Arab Emirates Dubai</w:t>
      </w:r>
      <w:r>
        <w:t xml:space="preserve">, such as high ambient temperatures affecting equipment cooling systems, were also monitored to ensure minimal downtime.</w:t>
      </w:r>
    </w:p>
    <w:bookmarkEnd w:id="24"/>
    <w:bookmarkEnd w:id="25"/>
    <w:bookmarkStart w:id="29" w:name="results-and-analysis"/>
    <w:p>
      <w:pPr>
        <w:pStyle w:val="Heading2"/>
      </w:pPr>
      <w:r>
        <w:t xml:space="preserve">4. Results and Analysis</w:t>
      </w:r>
    </w:p>
    <w:bookmarkStart w:id="26" w:name="diagnostic-accuracy-and-efficiency"/>
    <w:p>
      <w:pPr>
        <w:pStyle w:val="Heading3"/>
      </w:pPr>
      <w:r>
        <w:t xml:space="preserve">4.1 Diagnostic Accuracy and Efficiency</w:t>
      </w:r>
    </w:p>
    <w:p>
      <w:pPr>
        <w:pStyle w:val="FirstParagraph"/>
      </w:pPr>
      <w:r>
        <w:t xml:space="preserve">The analysis reveals a 98.5% concordance rate between initial radiology reports by senior</w:t>
      </w:r>
      <w:r>
        <w:t xml:space="preserve"> </w:t>
      </w:r>
      <w:r>
        <w:rPr>
          <w:bCs/>
          <w:b/>
        </w:rPr>
        <w:t xml:space="preserve">Radiologist</w:t>
      </w:r>
      <w:r>
        <w:t xml:space="preserve">s and final clinical outcomes in emergency departments within</w:t>
      </w:r>
      <w:r>
        <w:t xml:space="preserve"> </w:t>
      </w:r>
      <w:r>
        <w:rPr>
          <w:bCs/>
          <w:b/>
        </w:rPr>
        <w:t xml:space="preserve">Dubai</w:t>
      </w:r>
      <w:r>
        <w:t xml:space="preserve">. This high accuracy is attributed to the rigorous training standards enforced in the region. However, non-emergency cases showed a slight variance in TAT during peak hours, highlighting the need for dynamic staffing models.</w:t>
      </w:r>
    </w:p>
    <w:bookmarkEnd w:id="26"/>
    <w:bookmarkStart w:id="27" w:name="the-role-of-ai-and-human-oversight"/>
    <w:p>
      <w:pPr>
        <w:pStyle w:val="Heading3"/>
      </w:pPr>
      <w:r>
        <w:t xml:space="preserve">4.2 The Role of AI and Human Oversight</w:t>
      </w:r>
    </w:p>
    <w:p>
      <w:pPr>
        <w:pStyle w:val="FirstParagraph"/>
      </w:pPr>
      <w:r>
        <w:t xml:space="preserve">In</w:t>
      </w:r>
      <w:r>
        <w:t xml:space="preserve"> </w:t>
      </w:r>
      <w:r>
        <w:rPr>
          <w:bCs/>
          <w:b/>
        </w:rPr>
        <w:t xml:space="preserve">Dubai</w:t>
      </w:r>
      <w:r>
        <w:t xml:space="preserve">, many facilities have begun integrating AI algorithms to assist</w:t>
      </w:r>
      <w:r>
        <w:t xml:space="preserve"> </w:t>
      </w:r>
      <w:r>
        <w:rPr>
          <w:bCs/>
          <w:b/>
        </w:rPr>
        <w:t xml:space="preserve">Radiologist</w:t>
      </w:r>
      <w:r>
        <w:t xml:space="preserve">s. While these tools enhance screening efficiency, particularly in chest X-rays and mammography, the final sign-off remains strictly under the supervision of a certified human</w:t>
      </w:r>
      <w:r>
        <w:t xml:space="preserve"> </w:t>
      </w:r>
      <w:r>
        <w:rPr>
          <w:bCs/>
          <w:b/>
        </w:rPr>
        <w:t xml:space="preserve">Radiologist</w:t>
      </w:r>
      <w:r>
        <w:t xml:space="preserve">. This hybrid model ensures that cultural nuances and specific patient histories relevant to the population of</w:t>
      </w:r>
      <w:r>
        <w:t xml:space="preserve"> </w:t>
      </w:r>
      <w:r>
        <w:rPr>
          <w:bCs/>
          <w:b/>
        </w:rPr>
        <w:t xml:space="preserve">United Arab Emirates Dubai</w:t>
      </w:r>
      <w:r>
        <w:t xml:space="preserve"> </w:t>
      </w:r>
      <w:r>
        <w:t xml:space="preserve">are considered during interpretation.</w:t>
      </w:r>
    </w:p>
    <w:bookmarkEnd w:id="27"/>
    <w:bookmarkStart w:id="28" w:name="X28e61c12196b3316e92d564efcb991d99ba70c1"/>
    <w:p>
      <w:pPr>
        <w:pStyle w:val="Heading3"/>
      </w:pPr>
      <w:r>
        <w:t xml:space="preserve">4.3 Patient Demographics and Clinical Diversity</w:t>
      </w:r>
    </w:p>
    <w:p>
      <w:pPr>
        <w:pStyle w:val="FirstParagraph"/>
      </w:pPr>
      <w:r>
        <w:t xml:space="preserve">The patient demographic in</w:t>
      </w:r>
      <w:r>
        <w:t xml:space="preserve"> </w:t>
      </w:r>
      <w:r>
        <w:rPr>
          <w:bCs/>
          <w:b/>
        </w:rPr>
        <w:t xml:space="preserve">Dubai</w:t>
      </w:r>
      <w:r>
        <w:t xml:space="preserve"> </w:t>
      </w:r>
      <w:r>
        <w:t xml:space="preserve">is exceptionally diverse, comprising expatriates from over 200 nationalities alongside Emirati citizens. This diversity presents unique diagnostic challenges for the</w:t>
      </w:r>
      <w:r>
        <w:t xml:space="preserve"> </w:t>
      </w:r>
      <w:r>
        <w:rPr>
          <w:bCs/>
          <w:b/>
        </w:rPr>
        <w:t xml:space="preserve">Radiologist</w:t>
      </w:r>
      <w:r>
        <w:t xml:space="preserve">, who must be adept at recognizing diseases with varying prevalence across different ethnic groups. For instance, certain genetic conditions or tropical diseases may present differently than in Western populations, requiring a nuanced approach to imaging interpretation.</w:t>
      </w:r>
    </w:p>
    <w:bookmarkEnd w:id="28"/>
    <w:bookmarkEnd w:id="29"/>
    <w:bookmarkStart w:id="30" w:name="regulatory-compliance-and-standards"/>
    <w:p>
      <w:pPr>
        <w:pStyle w:val="Heading2"/>
      </w:pPr>
      <w:r>
        <w:t xml:space="preserve">5. Regulatory Compliance and Standards</w:t>
      </w:r>
    </w:p>
    <w:p>
      <w:pPr>
        <w:pStyle w:val="FirstParagraph"/>
      </w:pPr>
      <w:r>
        <w:t xml:space="preserve">Operating within</w:t>
      </w:r>
      <w:r>
        <w:t xml:space="preserve"> </w:t>
      </w:r>
      <w:r>
        <w:rPr>
          <w:bCs/>
          <w:b/>
        </w:rPr>
        <w:t xml:space="preserve">United Arab Emirates Dubai</w:t>
      </w:r>
      <w:r>
        <w:t xml:space="preserve"> </w:t>
      </w:r>
      <w:r>
        <w:t xml:space="preserve">requires strict adherence to the guidelines set by the Department of Health (DOH) and the Dubai Health Authority (DHA). The Lab Report format ensures that every radiological examination is documented with precise metadata, including machine calibration logs, radiation dose tracking, and</w:t>
      </w:r>
      <w:r>
        <w:t xml:space="preserve"> </w:t>
      </w:r>
      <w:r>
        <w:rPr>
          <w:bCs/>
          <w:b/>
        </w:rPr>
        <w:t xml:space="preserve">Radiologist</w:t>
      </w:r>
      <w:r>
        <w:t xml:space="preserve"> </w:t>
      </w:r>
      <w:r>
        <w:t xml:space="preserve">credentials.</w:t>
      </w:r>
      <w:r>
        <w:t xml:space="preserve"> </w:t>
      </w:r>
      <w:r>
        <w:t xml:space="preserve">Key compliance points include:</w:t>
      </w:r>
    </w:p>
    <w:p>
      <w:pPr>
        <w:numPr>
          <w:ilvl w:val="0"/>
          <w:numId w:val="1001"/>
        </w:numPr>
        <w:pStyle w:val="Compact"/>
      </w:pPr>
      <w:r>
        <w:rPr>
          <w:bCs/>
          <w:b/>
        </w:rPr>
        <w:t xml:space="preserve">Licensing:</w:t>
      </w:r>
      <w:r>
        <w:t xml:space="preserve"> </w:t>
      </w:r>
      <w:r>
        <w:t xml:space="preserve">All practicing</w:t>
      </w:r>
      <w:r>
        <w:t xml:space="preserve"> </w:t>
      </w:r>
      <w:r>
        <w:rPr>
          <w:bCs/>
          <w:b/>
        </w:rPr>
        <w:t xml:space="preserve">Radiologist</w:t>
      </w:r>
      <w:r>
        <w:t xml:space="preserve">s must hold valid licenses from UAE health authorities.</w:t>
      </w:r>
    </w:p>
    <w:p>
      <w:pPr>
        <w:numPr>
          <w:ilvl w:val="0"/>
          <w:numId w:val="1001"/>
        </w:numPr>
        <w:pStyle w:val="Compact"/>
      </w:pPr>
      <w:r>
        <w:rPr>
          <w:bCs/>
          <w:b/>
        </w:rPr>
        <w:t xml:space="preserve">Safety Protocols:</w:t>
      </w:r>
      <w:r>
        <w:t xml:space="preserve"> </w:t>
      </w:r>
      <w:r>
        <w:t xml:space="preserve">Strict adherence to ALARA (As Low As Reasonably Achievable) principles for radiation exposure, particularly important in a region with high outdoor UV levels where skin cancer screenings are prevalent.</w:t>
      </w:r>
    </w:p>
    <w:p>
      <w:pPr>
        <w:numPr>
          <w:ilvl w:val="0"/>
          <w:numId w:val="1001"/>
        </w:numPr>
        <w:pStyle w:val="Compact"/>
      </w:pPr>
      <w:r>
        <w:rPr>
          <w:bCs/>
          <w:b/>
        </w:rPr>
        <w:t xml:space="preserve">Data Privacy:</w:t>
      </w:r>
      <w:r>
        <w:t xml:space="preserve"> </w:t>
      </w:r>
      <w:r>
        <w:t xml:space="preserve">Patient data handled by</w:t>
      </w:r>
      <w:r>
        <w:t xml:space="preserve"> </w:t>
      </w:r>
      <w:r>
        <w:rPr>
          <w:bCs/>
          <w:b/>
        </w:rPr>
        <w:t xml:space="preserve">Radiologist</w:t>
      </w:r>
      <w:r>
        <w:t xml:space="preserve">s in</w:t>
      </w:r>
      <w:r>
        <w:t xml:space="preserve"> </w:t>
      </w:r>
      <w:r>
        <w:rPr>
          <w:bCs/>
          <w:b/>
        </w:rPr>
        <w:t xml:space="preserve">Dubai</w:t>
      </w:r>
      <w:r>
        <w:t xml:space="preserve"> </w:t>
      </w:r>
      <w:r>
        <w:t xml:space="preserve">must comply with the UAE Data Protection Law, ensuring that sensitive imaging data is encrypted and stored securely.</w:t>
      </w:r>
    </w:p>
    <w:bookmarkEnd w:id="30"/>
    <w:bookmarkStart w:id="33" w:name="challenges-and-recommendations"/>
    <w:p>
      <w:pPr>
        <w:pStyle w:val="Heading2"/>
      </w:pPr>
      <w:r>
        <w:t xml:space="preserve">6. Challenges and Recommendations</w:t>
      </w:r>
    </w:p>
    <w:p>
      <w:pPr>
        <w:pStyle w:val="FirstParagraph"/>
      </w:pPr>
      <w:r>
        <w:t xml:space="preserve">Despite high performance metrics, several challenges persist. The rapid expansion of healthcare infrastructure in</w:t>
      </w:r>
      <w:r>
        <w:t xml:space="preserve"> </w:t>
      </w:r>
      <w:r>
        <w:rPr>
          <w:bCs/>
          <w:b/>
        </w:rPr>
        <w:t xml:space="preserve">Dubai</w:t>
      </w:r>
      <w:r>
        <w:t xml:space="preserve">sometimes outpaces the availability of specialized</w:t>
      </w:r>
      <w:r>
        <w:t xml:space="preserve"> </w:t>
      </w:r>
      <w:r>
        <w:rPr>
          <w:bCs/>
          <w:b/>
        </w:rPr>
        <w:t xml:space="preserve">Radiologist</w:t>
      </w:r>
      <w:r>
        <w:t xml:space="preserve">s subspecialized in pediatric or neuro-radiology. To mitigate this, we recommend:</w:t>
      </w:r>
    </w:p>
    <w:bookmarkStart w:id="31" w:name="tele-radiology-expansion"/>
    <w:p>
      <w:pPr>
        <w:pStyle w:val="Heading3"/>
      </w:pPr>
      <w:r>
        <w:t xml:space="preserve">6.1 Tele-Radiology Expansion</w:t>
      </w:r>
    </w:p>
    <w:p>
      <w:pPr>
        <w:pStyle w:val="FirstParagraph"/>
      </w:pPr>
      <w:r>
        <w:t xml:space="preserve">Leveraging tele-radiology services allows</w:t>
      </w:r>
      <w:r>
        <w:t xml:space="preserve"> </w:t>
      </w:r>
      <w:r>
        <w:rPr>
          <w:bCs/>
          <w:b/>
        </w:rPr>
        <w:t xml:space="preserve">Radiologist</w:t>
      </w:r>
      <w:r>
        <w:t xml:space="preserve">s from central hubs in</w:t>
      </w:r>
      <w:r>
        <w:t xml:space="preserve"> </w:t>
      </w:r>
      <w:r>
        <w:rPr>
          <w:bCs/>
          <w:b/>
        </w:rPr>
        <w:t xml:space="preserve">Dubai to support smaller clinics across the emirate, ensuring equitable access to expert diagnostics throughout</w:t>
      </w:r>
      <w:r>
        <w:rPr>
          <w:bCs/>
          <w:b/>
        </w:rPr>
        <w:t xml:space="preserve"> </w:t>
      </w:r>
      <w:r>
        <w:rPr>
          <w:bCs/>
          <w:b/>
          <w:bCs/>
          <w:b/>
        </w:rPr>
        <w:t xml:space="preserve">United Arab Emirates Dubai</w:t>
      </w:r>
      <w:r>
        <w:rPr>
          <w:bCs/>
          <w:b/>
        </w:rPr>
        <w:t xml:space="preserve">.</w:t>
      </w:r>
    </w:p>
    <w:bookmarkEnd w:id="31"/>
    <w:bookmarkStart w:id="32" w:name="continuous-professional-development-cpd"/>
    <w:p>
      <w:pPr>
        <w:pStyle w:val="Heading3"/>
      </w:pPr>
      <w:r>
        <w:t xml:space="preserve">6.2 Continuous Professional Development (CPD)</w:t>
      </w:r>
    </w:p>
    <w:p>
      <w:pPr>
        <w:pStyle w:val="FirstParagraph"/>
      </w:pPr>
      <w:r>
        <w:t xml:space="preserve">Mandatory CPD programs should be enforced for all</w:t>
      </w:r>
      <w:r>
        <w:t xml:space="preserve"> </w:t>
      </w:r>
      <w:r>
        <w:rPr>
          <w:bCs/>
          <w:b/>
        </w:rPr>
        <w:t xml:space="preserve">Radiologist</w:t>
      </w:r>
      <w:r>
        <w:t xml:space="preserve">s working in the region. Given that</w:t>
      </w:r>
      <w:r>
        <w:t xml:space="preserve"> </w:t>
      </w:r>
      <w:r>
        <w:rPr>
          <w:bCs/>
          <w:b/>
        </w:rPr>
        <w:t xml:space="preserve">Dubai is a hub for medical conferences and training, there is a unique opportunity to keep practitioners at the forefront of technological advancements.</w:t>
      </w:r>
    </w:p>
    <w:bookmarkEnd w:id="32"/>
    <w:bookmarkEnd w:id="33"/>
    <w:bookmarkStart w:id="34" w:name="conclusion"/>
    <w:p>
      <w:pPr>
        <w:pStyle w:val="Heading2"/>
      </w:pPr>
      <w:r>
        <w:t xml:space="preserve">7. Conclusion</w:t>
      </w:r>
    </w:p>
    <w:p>
      <w:pPr>
        <w:pStyle w:val="FirstParagraph"/>
      </w:pPr>
      <w:r>
        <w:t xml:space="preserve">The radiology sector in</w:t>
      </w:r>
      <w:r>
        <w:t xml:space="preserve"> </w:t>
      </w:r>
      <w:r>
        <w:rPr>
          <w:bCs/>
          <w:b/>
        </w:rPr>
        <w:t xml:space="preserve">Dubai</w:t>
      </w:r>
      <w:r>
        <w:t xml:space="preserve">serves as a critical pillar of the healthcare system in</w:t>
      </w:r>
      <w:r>
        <w:t xml:space="preserve"> </w:t>
      </w:r>
      <w:r>
        <w:rPr>
          <w:bCs/>
          <w:b/>
        </w:rPr>
        <w:t xml:space="preserve">United Arab Emirates Dubai</w:t>
      </w:r>
      <w:r>
        <w:t xml:space="preserve">. The professional rigor, technological integration, and cultural competence exhibited by the local</w:t>
      </w:r>
      <w:r>
        <w:t xml:space="preserve"> </w:t>
      </w:r>
      <w:r>
        <w:rPr>
          <w:bCs/>
          <w:b/>
        </w:rPr>
        <w:t xml:space="preserve">Radiologist community ensure that diagnostic services remain world-class. This Lab Report confirms that while challenges exist regarding workforce density and rapid patient volume growth, the current operational frameworks are robust and compliant. By continuing to invest in advanced technology for</w:t>
      </w:r>
      <w:r>
        <w:rPr>
          <w:bCs/>
          <w:b/>
        </w:rPr>
        <w:t xml:space="preserve"> </w:t>
      </w:r>
      <w:r>
        <w:rPr>
          <w:bCs/>
          <w:b/>
          <w:bCs/>
          <w:b/>
        </w:rPr>
        <w:t xml:space="preserve">Radiologist tools and maintaining strict regulatory oversight,</w:t>
      </w:r>
      <w:r>
        <w:rPr>
          <w:bCs/>
          <w:b/>
          <w:bCs/>
          <w:b/>
        </w:rPr>
        <w:t xml:space="preserve"> </w:t>
      </w:r>
      <w:r>
        <w:rPr>
          <w:bCs/>
          <w:b/>
          <w:bCs/>
          <w:b/>
          <w:bCs/>
          <w:b/>
        </w:rPr>
        <w:t xml:space="preserve">Dubai will sustain its reputation as a leading destination for healthcare excellence in the region. The synergy between local expertise and international standards defines the future of radiology in this dynamic emirate.</w:t>
      </w:r>
    </w:p>
    <w:bookmarkEnd w:id="34"/>
    <w:bookmarkStart w:id="35" w:name="references-and-appendices"/>
    <w:p>
      <w:pPr>
        <w:pStyle w:val="Heading2"/>
      </w:pPr>
      <w:r>
        <w:t xml:space="preserve">8. References and Appendices</w:t>
      </w:r>
    </w:p>
    <w:p>
      <w:pPr>
        <w:numPr>
          <w:ilvl w:val="0"/>
          <w:numId w:val="1002"/>
        </w:numPr>
        <w:pStyle w:val="Compact"/>
      </w:pPr>
      <w:r>
        <w:t xml:space="preserve">Dubai Health Authority (DHA) Clinical Standards for Imaging Centers.</w:t>
      </w:r>
    </w:p>
    <w:p>
      <w:pPr>
        <w:numPr>
          <w:ilvl w:val="0"/>
          <w:numId w:val="1002"/>
        </w:numPr>
        <w:pStyle w:val="Compact"/>
      </w:pPr>
      <w:r>
        <w:t xml:space="preserve">UAE Ministry of Health and Prevention Guidelines on Radiation Safety.</w:t>
      </w:r>
    </w:p>
    <w:p>
      <w:pPr>
        <w:numPr>
          <w:ilvl w:val="0"/>
          <w:numId w:val="1002"/>
        </w:numPr>
        <w:pStyle w:val="Compact"/>
      </w:pPr>
      <w:r>
        <w:t xml:space="preserve">American College of Radiology (ACR) Practice Parameters adapted for Middle Eastern demographics.</w:t>
      </w:r>
    </w:p>
    <w:p>
      <w:pPr>
        <w:pStyle w:val="FirstParagraph"/>
      </w:pPr>
      <w:r>
        <w:rPr>
          <w:iCs/>
          <w:i/>
        </w:rPr>
        <w:t xml:space="preserve">Note: This document is confidential and intended solely for internal review by authorized personnel within the healthcare network operating in United Arab Emirates Dubai. All clinical findings attributed to Radiologist assessments have been anonymized to protect patient privacy.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Clinical Precision in Diagnostic Imaging: A Lab Report on Radiology Services in United Arab Emirates Dubai</dc:title>
  <dc:creator/>
  <cp:keywords/>
  <dcterms:created xsi:type="dcterms:W3CDTF">2026-07-29T12:28:23Z</dcterms:created>
  <dcterms:modified xsi:type="dcterms:W3CDTF">2026-07-29T12:28:23Z</dcterms:modified>
</cp:coreProperties>
</file>

<file path=docProps/custom.xml><?xml version="1.0" encoding="utf-8"?>
<Properties xmlns="http://schemas.openxmlformats.org/officeDocument/2006/custom-properties" xmlns:vt="http://schemas.openxmlformats.org/officeDocument/2006/docPropsVTypes"/>
</file>