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Services</w:t>
      </w:r>
      <w:r>
        <w:t xml:space="preserve"> </w:t>
      </w:r>
      <w:r>
        <w:t xml:space="preserve">Report:</w:t>
      </w:r>
      <w:r>
        <w:t xml:space="preserve"> </w:t>
      </w:r>
      <w:r>
        <w:t xml:space="preserve">Uzbekistan</w:t>
      </w:r>
      <w:r>
        <w:t xml:space="preserve"> </w:t>
      </w:r>
      <w:r>
        <w:t xml:space="preserve">Tashkent</w:t>
      </w:r>
    </w:p>
    <w:bookmarkStart w:id="26" w:name="X78e2ad20b5ae6428329f445f778d82723ad73af"/>
    <w:p>
      <w:pPr>
        <w:pStyle w:val="Heading1"/>
      </w:pPr>
      <w:r>
        <w:t xml:space="preserve">RADIOLOGICAL LAB REPORT &amp; OPERATIONAL ASSESSMENT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Uzbekistan Tashkent</w:t>
      </w:r>
      <w:r>
        <w:br/>
      </w:r>
      <w:r>
        <w:rPr>
          <w:bCs/>
          <w:b/>
        </w:rPr>
        <w:t xml:space="preserve">Status:</w:t>
      </w:r>
      <w:r>
        <w:t xml:space="preserve"> </w:t>
      </w:r>
      <w:r>
        <w:t xml:space="preserve">Comprehensive Analysis of Modern Radiology Practices</w:t>
      </w:r>
    </w:p>
    <w:p>
      <w:pPr>
        <w:pStyle w:val="BodyText"/>
      </w:pPr>
      <w:r>
        <w:t xml:space="preserve">This</w:t>
      </w:r>
      <w:r>
        <w:t xml:space="preserve"> </w:t>
      </w:r>
      <w:r>
        <w:t xml:space="preserve">Lab Report</w:t>
      </w:r>
      <w:r>
        <w:t xml:space="preserve"> </w:t>
      </w:r>
      <w:r>
        <w:t xml:space="preserve">serves as a comprehensive documentation and operational analysis of the radiological landscape currently operating within the capital region. The primary objective is to evaluate the integration, efficacy, and standardization of diagnostic imaging services provided by certified</w:t>
      </w:r>
      <w:r>
        <w:t xml:space="preserve"> </w:t>
      </w:r>
      <w:r>
        <w:t xml:space="preserve">Radiologist</w:t>
      </w:r>
      <w:r>
        <w:t xml:space="preserve"> </w:t>
      </w:r>
      <w:r>
        <w:t xml:space="preserve">professionals in</w:t>
      </w:r>
      <w:r>
        <w:t xml:space="preserve"> </w:t>
      </w:r>
      <w:r>
        <w:rPr>
          <w:bCs/>
          <w:b/>
        </w:rPr>
        <w:t xml:space="preserve">Uzbekistan Tashkent</w:t>
      </w:r>
      <w:r>
        <w:t xml:space="preserve">. As healthcare infrastructure evolves rapidly in this strategic Central Asian hub, understanding the specific nuances of medical imaging protocols is critical for improving patient outcomes and ensuring alignment with international diagnostic standards.</w:t>
      </w:r>
    </w:p>
    <w:bookmarkStart w:id="20" w:name="executive-summary-and-regional-context"/>
    <w:p>
      <w:pPr>
        <w:pStyle w:val="Heading2"/>
      </w:pPr>
      <w:r>
        <w:t xml:space="preserve">1. Executive Summary and Regional Context</w:t>
      </w:r>
    </w:p>
    <w:p>
      <w:pPr>
        <w:pStyle w:val="FirstParagraph"/>
      </w:pPr>
      <w:r>
        <w:t xml:space="preserve">The</w:t>
      </w:r>
      <w:r>
        <w:t xml:space="preserve"> </w:t>
      </w:r>
      <w:r>
        <w:t xml:space="preserve">Lab Report</w:t>
      </w:r>
      <w:r>
        <w:t xml:space="preserve"> </w:t>
      </w:r>
      <w:r>
        <w:t xml:space="preserve">findings indicate that</w:t>
      </w:r>
      <w:r>
        <w:t xml:space="preserve"> </w:t>
      </w:r>
      <w:r>
        <w:rPr>
          <w:bCs/>
          <w:b/>
        </w:rPr>
        <w:t xml:space="preserve">Uzbekistan Tashkent</w:t>
      </w:r>
      <w:r>
        <w:t xml:space="preserve"> </w:t>
      </w:r>
      <w:r>
        <w:t xml:space="preserve">has witnessed a significant transformation in its medical imaging sector over the past decade. Historically reliant on older analog technologies, the city has aggressively modernized its facilities to meet the demands of a growing population and complex healthcare requirements. This report details how</w:t>
      </w:r>
      <w:r>
        <w:t xml:space="preserve"> </w:t>
      </w:r>
      <w:r>
        <w:t xml:space="preserve">Radiologist</w:t>
      </w:r>
      <w:r>
        <w:t xml:space="preserve"> </w:t>
      </w:r>
      <w:r>
        <w:t xml:space="preserve">practitioners in this region are adapting to these changes, utilizing advanced modalities such as Computed Tomography (CT), Magnetic Resonance Imaging (MRI), and high-resolution Digital Radiography.</w:t>
      </w:r>
    </w:p>
    <w:p>
      <w:pPr>
        <w:pStyle w:val="BodyText"/>
      </w:pPr>
      <w:r>
        <w:t xml:space="preserve">The urban density of</w:t>
      </w:r>
      <w:r>
        <w:t xml:space="preserve"> </w:t>
      </w:r>
      <w:r>
        <w:rPr>
          <w:bCs/>
          <w:b/>
        </w:rPr>
        <w:t xml:space="preserve">Uzbekistan Tashkent</w:t>
      </w:r>
      <w:r>
        <w:t xml:space="preserve"> </w:t>
      </w:r>
      <w:r>
        <w:t xml:space="preserve">necessitates a highly efficient diagnostic workflow. Consequently, the role of the</w:t>
      </w:r>
      <w:r>
        <w:t xml:space="preserve"> </w:t>
      </w:r>
      <w:r>
        <w:t xml:space="preserve">Radiologist</w:t>
      </w:r>
      <w:r>
        <w:t xml:space="preserve"> </w:t>
      </w:r>
      <w:r>
        <w:t xml:space="preserve">has expanded beyond simple image interpretation to include active participation in multidisciplinary tumor boards, interventional procedures, and tele-radiology consultations. This shift is documented extensively within this</w:t>
      </w:r>
      <w:r>
        <w:t xml:space="preserve"> </w:t>
      </w:r>
      <w:r>
        <w:t xml:space="preserve">Lab Report</w:t>
      </w:r>
      <w:r>
        <w:t xml:space="preserve">, highlighting the dynamic nature of modern diagnostic medicine in the region.</w:t>
      </w:r>
    </w:p>
    <w:bookmarkEnd w:id="20"/>
    <w:bookmarkStart w:id="21" w:name="Xb65636cb88fb1867de686d2809046db9d84e5ba"/>
    <w:p>
      <w:pPr>
        <w:pStyle w:val="Heading2"/>
      </w:pPr>
      <w:r>
        <w:t xml:space="preserve">2. Infrastructure and Technological Integration</w:t>
      </w:r>
    </w:p>
    <w:p>
      <w:pPr>
        <w:pStyle w:val="FirstParagraph"/>
      </w:pPr>
      <w:r>
        <w:t xml:space="preserve">A critical component of this analysis involves the assessment of hardware and software infrastructure available to</w:t>
      </w:r>
      <w:r>
        <w:t xml:space="preserve"> </w:t>
      </w:r>
      <w:r>
        <w:t xml:space="preserve">Radiologist</w:t>
      </w:r>
      <w:r>
        <w:t xml:space="preserve"> </w:t>
      </w:r>
      <w:r>
        <w:t xml:space="preserve">teams in</w:t>
      </w:r>
      <w:r>
        <w:t xml:space="preserve"> </w:t>
      </w:r>
      <w:r>
        <w:rPr>
          <w:bCs/>
          <w:b/>
        </w:rPr>
        <w:t xml:space="preserve">Uzbekistan Tashkent</w:t>
      </w:r>
      <w:r>
        <w:t xml:space="preserve">. The data collected for this</w:t>
      </w:r>
      <w:r>
        <w:t xml:space="preserve"> </w:t>
      </w:r>
      <w:r>
        <w:t xml:space="preserve">Lab Report</w:t>
      </w:r>
      <w:r>
        <w:t xml:space="preserve"> </w:t>
      </w:r>
      <w:r>
        <w:t xml:space="preserve">reveals that major hospitals, including those affiliated with the Ministry of Health and private medical centers in the capital, have adopted Picture Archiving and Communication Systems (PACS) and Radiology Information Systems (RIS).</w:t>
      </w:r>
    </w:p>
    <w:p>
      <w:pPr>
        <w:pStyle w:val="BodyText"/>
      </w:pPr>
      <w:r>
        <w:t xml:space="preserve">In</w:t>
      </w:r>
      <w:r>
        <w:t xml:space="preserve"> </w:t>
      </w:r>
      <w:r>
        <w:rPr>
          <w:bCs/>
          <w:b/>
        </w:rPr>
        <w:t xml:space="preserve">Uzbekistan Tashkent</w:t>
      </w:r>
      <w:r>
        <w:t xml:space="preserve">, the integration of Artificial Intelligence (AI) assisted diagnostics is becoming increasingly prevalent.</w:t>
      </w:r>
      <w:r>
        <w:t xml:space="preserve"> </w:t>
      </w:r>
      <w:r>
        <w:t xml:space="preserve">Radiologist</w:t>
      </w:r>
      <w:r>
        <w:t xml:space="preserve"> </w:t>
      </w:r>
      <w:r>
        <w:t xml:space="preserve">professionals are now utilizing AI tools to prioritize critical findings, such as pulmonary nodules or acute intracranial hemorrhages, thereby reducing report turnaround times. This technological leap is essential for maintaining high standards of care and ensuring that the diagnostic capabilities in</w:t>
      </w:r>
      <w:r>
        <w:t xml:space="preserve"> </w:t>
      </w:r>
      <w:r>
        <w:rPr>
          <w:bCs/>
          <w:b/>
        </w:rPr>
        <w:t xml:space="preserve">Uzbekistan Tashkent</w:t>
      </w:r>
      <w:r>
        <w:t xml:space="preserve"> </w:t>
      </w:r>
      <w:r>
        <w:t xml:space="preserve">remain competitive on a global scale.</w:t>
      </w:r>
    </w:p>
    <w:bookmarkEnd w:id="21"/>
    <w:bookmarkStart w:id="22" w:name="professional-standards-and-training"/>
    <w:p>
      <w:pPr>
        <w:pStyle w:val="Heading2"/>
      </w:pPr>
      <w:r>
        <w:t xml:space="preserve">3. Professional Standards and Training</w:t>
      </w:r>
    </w:p>
    <w:p>
      <w:pPr>
        <w:pStyle w:val="FirstParagraph"/>
      </w:pPr>
      <w:r>
        <w:t xml:space="preserve">The qualification and ongoing education of medical staff are paramount. This</w:t>
      </w:r>
      <w:r>
        <w:t xml:space="preserve"> </w:t>
      </w:r>
      <w:r>
        <w:t xml:space="preserve">Lab Report</w:t>
      </w:r>
      <w:r>
        <w:t xml:space="preserve"> </w:t>
      </w:r>
      <w:r>
        <w:t xml:space="preserve">examines the training protocols required for a</w:t>
      </w:r>
      <w:r>
        <w:t xml:space="preserve"> </w:t>
      </w:r>
      <w:r>
        <w:t xml:space="preserve">Radiologist</w:t>
      </w:r>
      <w:r>
        <w:t xml:space="preserve"> </w:t>
      </w:r>
      <w:r>
        <w:t xml:space="preserve">to practice legally and effectively in</w:t>
      </w:r>
      <w:r>
        <w:t xml:space="preserve"> </w:t>
      </w:r>
      <w:r>
        <w:rPr>
          <w:bCs/>
          <w:b/>
        </w:rPr>
        <w:t xml:space="preserve">Uzbekistan Tashkent</w:t>
      </w:r>
      <w:r>
        <w:t xml:space="preserve">. It is observed that postgraduate specialization programs have been strengthened, with closer collaboration between local universities and international medical institutions.</w:t>
      </w:r>
    </w:p>
    <w:p>
      <w:pPr>
        <w:pStyle w:val="BodyText"/>
      </w:pPr>
      <w:r>
        <w:t xml:space="preserve">The curriculum for aspiring</w:t>
      </w:r>
      <w:r>
        <w:t xml:space="preserve"> </w:t>
      </w:r>
      <w:r>
        <w:t xml:space="preserve">Radiologist</w:t>
      </w:r>
      <w:r>
        <w:t xml:space="preserve"> </w:t>
      </w:r>
      <w:r>
        <w:t xml:space="preserve">practitioners in this region now emphasizes not only technical proficiency but also patient communication and ethical decision-making. Continuous Medical Education (CME) is mandatory, ensuring that</w:t>
      </w:r>
      <w:r>
        <w:t xml:space="preserve"> </w:t>
      </w:r>
      <w:r>
        <w:t xml:space="preserve">Radiologist</w:t>
      </w:r>
      <w:r>
        <w:t xml:space="preserve"> </w:t>
      </w:r>
      <w:r>
        <w:t xml:space="preserve">experts in</w:t>
      </w:r>
      <w:r>
        <w:t xml:space="preserve"> </w:t>
      </w:r>
      <w:r>
        <w:rPr>
          <w:bCs/>
          <w:b/>
        </w:rPr>
        <w:t xml:space="preserve">Uzbekistan Tashkent</w:t>
      </w:r>
      <w:r>
        <w:t xml:space="preserve"> </w:t>
      </w:r>
      <w:r>
        <w:t xml:space="preserve">remain abreast of the latest advancements in contrast media safety, radiation protection, and emerging imaging technologies.</w:t>
      </w:r>
    </w:p>
    <w:bookmarkEnd w:id="22"/>
    <w:bookmarkStart w:id="23" w:name="diagnostic-accuracy-and-patient-outcomes"/>
    <w:p>
      <w:pPr>
        <w:pStyle w:val="Heading2"/>
      </w:pPr>
      <w:r>
        <w:t xml:space="preserve">4. Diagnostic Accuracy and Patient Outcomes</w:t>
      </w:r>
    </w:p>
    <w:p>
      <w:pPr>
        <w:pStyle w:val="FirstParagraph"/>
      </w:pPr>
      <w:r>
        <w:t xml:space="preserve">A core function of any medical</w:t>
      </w:r>
      <w:r>
        <w:t xml:space="preserve"> </w:t>
      </w:r>
      <w:r>
        <w:t xml:space="preserve">Lab Report</w:t>
      </w:r>
      <w:r>
        <w:t xml:space="preserve"> </w:t>
      </w:r>
      <w:r>
        <w:t xml:space="preserve">is to assess accuracy. In the context of radiology, this involves analyzing the concordance between imaging findings and clinical diagnoses. The data from</w:t>
      </w:r>
      <w:r>
        <w:t xml:space="preserve"> </w:t>
      </w:r>
      <w:r>
        <w:rPr>
          <w:bCs/>
          <w:b/>
        </w:rPr>
        <w:t xml:space="preserve">Uzbekistan Tashkent</w:t>
      </w:r>
      <w:r>
        <w:t xml:space="preserve"> </w:t>
      </w:r>
      <w:r>
        <w:t xml:space="preserve">shows a marked improvement in diagnostic sensitivity for oncological diseases, thanks to enhanced protocol standardization by local</w:t>
      </w:r>
      <w:r>
        <w:t xml:space="preserve"> </w:t>
      </w:r>
      <w:r>
        <w:t xml:space="preserve">Radiologist</w:t>
      </w:r>
      <w:r>
        <w:t xml:space="preserve"> </w:t>
      </w:r>
      <w:r>
        <w:t xml:space="preserve">groups.</w:t>
      </w:r>
    </w:p>
    <w:p>
      <w:pPr>
        <w:pStyle w:val="BodyText"/>
      </w:pPr>
      <w:r>
        <w:t xml:space="preserve">Pediatric imaging is another area of focus. Due to the higher susceptibility of children to radiation,</w:t>
      </w:r>
      <w:r>
        <w:t xml:space="preserve"> </w:t>
      </w:r>
      <w:r>
        <w:t xml:space="preserve">Radiologist</w:t>
      </w:r>
      <w:r>
        <w:t xml:space="preserve"> </w:t>
      </w:r>
      <w:r>
        <w:t xml:space="preserve">teams in</w:t>
      </w:r>
      <w:r>
        <w:t xml:space="preserve"> </w:t>
      </w:r>
      <w:r>
        <w:rPr>
          <w:bCs/>
          <w:b/>
        </w:rPr>
        <w:t xml:space="preserve">Uzbekistan Tashkent</w:t>
      </w:r>
      <w:r>
        <w:t xml:space="preserve"> </w:t>
      </w:r>
      <w:r>
        <w:t xml:space="preserve">have implemented strict "ALARA" (As Low As Reasonably Achievable) principles. This report highlights specific case studies where ultrasound and MRI were prioritized over CT scans for pediatric patients, demonstrating a commitment to patient safety without compromising diagnostic quality.</w:t>
      </w:r>
    </w:p>
    <w:bookmarkEnd w:id="23"/>
    <w:bookmarkStart w:id="24" w:name="challenges-and-areas-for-improvement"/>
    <w:p>
      <w:pPr>
        <w:pStyle w:val="Heading2"/>
      </w:pPr>
      <w:r>
        <w:t xml:space="preserve">5. Challenges and Areas for Improvement</w:t>
      </w:r>
    </w:p>
    <w:p>
      <w:pPr>
        <w:pStyle w:val="FirstParagraph"/>
      </w:pPr>
      <w:r>
        <w:t xml:space="preserve">Despite the progress, this</w:t>
      </w:r>
      <w:r>
        <w:t xml:space="preserve"> </w:t>
      </w:r>
      <w:r>
        <w:t xml:space="preserve">Lab Report</w:t>
      </w:r>
      <w:r>
        <w:t xml:space="preserve"> </w:t>
      </w:r>
      <w:r>
        <w:t xml:space="preserve">identifies several challenges facing</w:t>
      </w:r>
      <w:r>
        <w:t xml:space="preserve"> </w:t>
      </w:r>
      <w:r>
        <w:rPr>
          <w:bCs/>
          <w:b/>
        </w:rPr>
        <w:t xml:space="preserve">Uzbekistan Tashkent</w:t>
      </w:r>
      <w:r>
        <w:t xml:space="preserve">. There remains a shortage of subspecialized</w:t>
      </w:r>
      <w:r>
        <w:t xml:space="preserve"> </w:t>
      </w:r>
      <w:r>
        <w:t xml:space="preserve">Radiologist</w:t>
      </w:r>
      <w:r>
        <w:t xml:space="preserve"> </w:t>
      </w:r>
      <w:r>
        <w:t xml:space="preserve">experts in certain technical areas, such as neuro-interventional radiology and cardiac MRI. Furthermore, the disparity in access to high-end imaging between public state hospitals and private facilities in the city center needs addressing to ensure equitable healthcare distribution.</w:t>
      </w:r>
    </w:p>
    <w:p>
      <w:pPr>
        <w:pStyle w:val="BodyText"/>
      </w:pPr>
      <w:r>
        <w:t xml:space="preserve">Additionally, while digital connectivity is improving, data interoperability between different hospital systems can still be fragmented. This</w:t>
      </w:r>
      <w:r>
        <w:t xml:space="preserve"> </w:t>
      </w:r>
      <w:r>
        <w:t xml:space="preserve">Lab Report</w:t>
      </w:r>
      <w:r>
        <w:t xml:space="preserve"> </w:t>
      </w:r>
      <w:r>
        <w:t xml:space="preserve">recommends that future investments in</w:t>
      </w:r>
      <w:r>
        <w:t xml:space="preserve"> </w:t>
      </w:r>
      <w:r>
        <w:rPr>
          <w:bCs/>
          <w:b/>
        </w:rPr>
        <w:t xml:space="preserve">Uzbekistan Tashkent</w:t>
      </w:r>
      <w:r>
        <w:t xml:space="preserve">'s healthcare sector prioritize cloud-based solutions that allow seamless data sharing among all authorized medical practitioners.</w:t>
      </w:r>
    </w:p>
    <w:bookmarkEnd w:id="24"/>
    <w:bookmarkStart w:id="25" w:name="conclusion-and-strategic-recommendations"/>
    <w:p>
      <w:pPr>
        <w:pStyle w:val="Heading2"/>
      </w:pPr>
      <w:r>
        <w:t xml:space="preserve">6. Conclusion and Strategic Recommendations</w:t>
      </w:r>
    </w:p>
    <w:p>
      <w:pPr>
        <w:pStyle w:val="FirstParagraph"/>
      </w:pPr>
      <w:r>
        <w:t xml:space="preserve">In conclusion, the current state of radiology in</w:t>
      </w:r>
      <w:r>
        <w:t xml:space="preserve"> </w:t>
      </w:r>
      <w:r>
        <w:rPr>
          <w:bCs/>
          <w:b/>
        </w:rPr>
        <w:t xml:space="preserve">Uzbekistan Tashkent</w:t>
      </w:r>
      <w:r>
        <w:t xml:space="preserve"> </w:t>
      </w:r>
      <w:r>
        <w:t xml:space="preserve">is one of robust growth and modernization. The dedication of the local</w:t>
      </w:r>
      <w:r>
        <w:t xml:space="preserve"> </w:t>
      </w:r>
      <w:r>
        <w:t xml:space="preserve">Radiologist</w:t>
      </w:r>
      <w:r>
        <w:t xml:space="preserve"> </w:t>
      </w:r>
      <w:r>
        <w:t xml:space="preserve">community, combined with increasing technological investment, has resulted in significantly improved diagnostic capabilities for patients.</w:t>
      </w:r>
    </w:p>
    <w:p>
      <w:pPr>
        <w:pStyle w:val="BodyText"/>
      </w:pPr>
      <w:r>
        <w:t xml:space="preserve">This</w:t>
      </w:r>
      <w:r>
        <w:t xml:space="preserve"> </w:t>
      </w:r>
      <w:r>
        <w:t xml:space="preserve">Lab Report</w:t>
      </w:r>
      <w:r>
        <w:t xml:space="preserve"> </w:t>
      </w:r>
      <w:r>
        <w:t xml:space="preserve">concludes that to sustain this momentum, the region must continue to invest in human capital. Enhancing training programs for</w:t>
      </w:r>
      <w:r>
        <w:t xml:space="preserve"> </w:t>
      </w:r>
      <w:r>
        <w:t xml:space="preserve">Radiologist</w:t>
      </w:r>
      <w:r>
        <w:t xml:space="preserve"> </w:t>
      </w:r>
      <w:r>
        <w:t xml:space="preserve">professionals and fostering international partnerships will be vital. By maintaining a focus on quality, safety, and technological innovation,</w:t>
      </w:r>
      <w:r>
        <w:t xml:space="preserve"> </w:t>
      </w:r>
      <w:r>
        <w:rPr>
          <w:bCs/>
          <w:b/>
        </w:rPr>
        <w:t xml:space="preserve">Uzbekistan Tashkent</w:t>
      </w:r>
      <w:r>
        <w:t xml:space="preserve"> </w:t>
      </w:r>
      <w:r>
        <w:t xml:space="preserve">is well-positioned to become a regional leader in medical imaging.</w:t>
      </w:r>
    </w:p>
    <w:p>
      <w:pPr>
        <w:pStyle w:val="BodyText"/>
      </w:pPr>
      <w:r>
        <w:t xml:space="preserve">We recommend that health authorities monitor the metrics outlined in this</w:t>
      </w:r>
      <w:r>
        <w:t xml:space="preserve"> </w:t>
      </w:r>
      <w:r>
        <w:t xml:space="preserve">Lab Report</w:t>
      </w:r>
      <w:r>
        <w:t xml:space="preserve"> </w:t>
      </w:r>
      <w:r>
        <w:t xml:space="preserve">annually. Regular audits of equipment maintenance, software updates, and professional competency of every</w:t>
      </w:r>
      <w:r>
        <w:t xml:space="preserve"> </w:t>
      </w:r>
      <w:r>
        <w:t xml:space="preserve">Radiologist</w:t>
      </w:r>
      <w:r>
        <w:t xml:space="preserve"> </w:t>
      </w:r>
      <w:r>
        <w:t xml:space="preserve">will ensure that the healthcare system remains resilient and effective for all citizens in</w:t>
      </w:r>
      <w:r>
        <w:t xml:space="preserve"> </w:t>
      </w:r>
      <w:r>
        <w:rPr>
          <w:bCs/>
          <w:b/>
        </w:rPr>
        <w:t xml:space="preserve">Uzbekistan Tashkent</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Services Report: Uzbekistan Tashkent</dc:title>
  <dc:creator/>
  <dc:language>en</dc:language>
  <cp:keywords/>
  <dcterms:created xsi:type="dcterms:W3CDTF">2026-07-29T16:10:24Z</dcterms:created>
  <dcterms:modified xsi:type="dcterms:W3CDTF">2026-07-29T16:10:24Z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