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Standards</w:t>
      </w:r>
      <w:r>
        <w:t xml:space="preserve"> </w:t>
      </w:r>
      <w:r>
        <w:t xml:space="preserve">and</w:t>
      </w:r>
      <w:r>
        <w:t xml:space="preserve"> </w:t>
      </w:r>
      <w:r>
        <w:t xml:space="preserve">Clinical</w:t>
      </w:r>
      <w:r>
        <w:t xml:space="preserve"> </w:t>
      </w:r>
      <w:r>
        <w:t xml:space="preserve">Protocols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b0dcbd92b5ce4a7c5e7166ea06ffd397e31b3e7"/>
    <w:p>
      <w:pPr>
        <w:pStyle w:val="Heading1"/>
      </w:pPr>
      <w:r>
        <w:t xml:space="preserve">Radiologist Lab Report:</w:t>
      </w:r>
      <w:r>
        <w:br/>
      </w:r>
      <w:r>
        <w:t xml:space="preserve">Clinical Diagnostic Protocols and Imaging Analysis</w:t>
      </w:r>
      <w:r>
        <w:br/>
      </w:r>
      <w:r>
        <w:t xml:space="preserve">In Vietnam Ho Chi Minh City</w:t>
      </w:r>
    </w:p>
    <w:p>
      <w:pPr>
        <w:pStyle w:val="FirstParagraph"/>
      </w:pPr>
      <w:r>
        <w:rPr>
          <w:bCs/>
          <w:b/>
        </w:rPr>
        <w:t xml:space="preserve">Date:</w:t>
      </w:r>
      <w:r>
        <w:t xml:space="preserve"> </w:t>
      </w:r>
      <w:r>
        <w:t xml:space="preserve">May 24, 2024 |</w:t>
      </w:r>
      <w:r>
        <w:t xml:space="preserve"> </w:t>
      </w:r>
      <w:r>
        <w:rPr>
          <w:bCs/>
          <w:b/>
        </w:rPr>
        <w:t xml:space="preserve">Institution:</w:t>
      </w:r>
      <w:r>
        <w:t xml:space="preserve"> </w:t>
      </w:r>
      <w:r>
        <w:t xml:space="preserve">Central Diagnostic Center, Vietnam Ho Chi Minh City</w:t>
      </w:r>
      <w:r>
        <w:br/>
      </w:r>
      <w:r>
        <w:rPr>
          <w:bCs/>
          <w:b/>
        </w:rPr>
        <w:t xml:space="preserve">Radiologist in Charge:</w:t>
      </w:r>
      <w:r>
        <w:t xml:space="preserve"> </w:t>
      </w:r>
      <w:r>
        <w:t xml:space="preserve">Dr. Nguyen Van A, Chief of Radiology Department</w:t>
      </w:r>
      <w:r>
        <w:br/>
      </w:r>
      <w:r>
        <w:rPr>
          <w:bCs/>
          <w:b/>
        </w:rPr>
        <w:t xml:space="preserve">Patient ID:</w:t>
      </w:r>
      <w:r>
        <w:t xml:space="preserve"> </w:t>
      </w:r>
      <w:r>
        <w:t xml:space="preserve">VNM-HCMC-99821</w:t>
      </w:r>
    </w:p>
    <w:bookmarkStart w:id="20" w:name="introduction-and-background"/>
    <w:p>
      <w:pPr>
        <w:pStyle w:val="Heading2"/>
      </w:pPr>
      <w:r>
        <w:t xml:space="preserve">1. Introduction and Background</w:t>
      </w:r>
    </w:p>
    <w:p>
      <w:pPr>
        <w:pStyle w:val="FirstParagraph"/>
      </w:pPr>
      <w:r>
        <w:t xml:space="preserve">This</w:t>
      </w:r>
      <w:r>
        <w:t xml:space="preserve"> </w:t>
      </w:r>
      <w:r>
        <w:rPr>
          <w:bCs/>
          <w:b/>
        </w:rPr>
        <w:t xml:space="preserve">Radiologist Lab Report</w:t>
      </w:r>
      <w:r>
        <w:t xml:space="preserve"> </w:t>
      </w:r>
      <w:r>
        <w:t xml:space="preserve">serves as a comprehensive documentation of diagnostic imaging procedures, clinical findings, and interpretative analysis conducted within the healthcare framework of</w:t>
      </w:r>
      <w:r>
        <w:t xml:space="preserve"> </w:t>
      </w:r>
      <w:r>
        <w:rPr>
          <w:bCs/>
          <w:b/>
        </w:rPr>
        <w:t xml:space="preserve">Vietnam Ho Chi Minh City</w:t>
      </w:r>
      <w:r>
        <w:t xml:space="preserve">. As one of the most populous urban centers in Southeast Asia,</w:t>
      </w:r>
    </w:p>
    <w:p>
      <w:pPr>
        <w:pStyle w:val="BodyText"/>
      </w:pPr>
      <w:r>
        <w:t xml:space="preserve">Vietnam Ho Chi Minh City presents unique epidemiological challenges and high-volume patient loads for medical professionals. The role of a skilled radiologist in this metropolitan hub is critical not only for accurate diagnosis but also for managing the efficiency of healthcare delivery amidst rapid urbanization.</w:t>
      </w:r>
    </w:p>
    <w:p>
      <w:pPr>
        <w:pStyle w:val="BodyText"/>
      </w:pPr>
      <w:r>
        <w:t xml:space="preserve">The primary objective of this report is to detail the utilization of advanced imaging modalities—specifically Computed Tomography (CT), Magnetic Resonance Imaging (MRI), and Digital Radiography—in diagnosing complex pathologies common in</w:t>
      </w:r>
      <w:r>
        <w:t xml:space="preserve"> </w:t>
      </w:r>
      <w:r>
        <w:rPr>
          <w:bCs/>
          <w:b/>
        </w:rPr>
        <w:t xml:space="preserve">Vietnam Ho Chi Minh City</w:t>
      </w:r>
      <w:r>
        <w:t xml:space="preserve">. This document adheres to international standards while acknowledging local clinical practices and resource availability specific to the region. The integration of tele-radiology networks, increasingly prevalent in</w:t>
      </w:r>
    </w:p>
    <w:p>
      <w:pPr>
        <w:pStyle w:val="BodyText"/>
      </w:pPr>
      <w:r>
        <w:t xml:space="preserve">Vietnam Ho Chi Minh City, allows for rapid second opinions and specialized consultations, ensuring that patients receive world-class care despite the high volume of cases.</w:t>
      </w:r>
    </w:p>
    <w:bookmarkEnd w:id="20"/>
    <w:bookmarkStart w:id="21" w:name="patient-history-and-referral-data"/>
    <w:p>
      <w:pPr>
        <w:pStyle w:val="Heading2"/>
      </w:pPr>
      <w:r>
        <w:t xml:space="preserve">2. Patient History and Referral Data</w:t>
      </w:r>
    </w:p>
    <w:p>
      <w:pPr>
        <w:pStyle w:val="FirstParagraph"/>
      </w:pPr>
      <w:r>
        <w:rPr>
          <w:bCs/>
          <w:b/>
        </w:rPr>
        <w:t xml:space="preserve">Patient Demographics:</w:t>
      </w:r>
    </w:p>
    <w:p>
      <w:pPr>
        <w:pStyle w:val="BodyText"/>
      </w:pPr>
      <w:r>
        <w:rPr>
          <w:bCs/>
          <w:b/>
        </w:rPr>
        <w:t xml:space="preserve">Name:</w:t>
      </w:r>
      <w:r>
        <w:t xml:space="preserve">[Redacted for Privacy]</w:t>
      </w:r>
    </w:p>
    <w:p>
      <w:pPr>
        <w:pStyle w:val="BodyText"/>
      </w:pPr>
      <w:r>
        <w:rPr>
          <w:bCs/>
          <w:b/>
        </w:rPr>
        <w:t xml:space="preserve">Date of Birth:</w:t>
      </w:r>
      <w:r>
        <w:t xml:space="preserve">/08/1975</w:t>
      </w:r>
    </w:p>
    <w:p>
      <w:pPr>
        <w:pStyle w:val="BodyText"/>
      </w:pPr>
      <w:r>
        <w:t xml:space="preserve">&lt; strong&gt;Gendar: Male</w:t>
      </w:r>
      <w:r>
        <w:t xml:space="preserve"> </w:t>
      </w:r>
      <w:r>
        <w:t xml:space="preserve">&lt; li &gt;&lt; strong &gt;Residence Area: District 1, Vietnam Ho Chi Minh City</w:t>
      </w:r>
      <w:r>
        <w:t xml:space="preserve"> </w:t>
      </w:r>
      <w:r>
        <w:t xml:space="preserve">&lt; li &gt;&lt; strong &gt;Occupation : IT Specialist &lt; p &gt;&lt; strong &gt;Referral Source : General Practitioner at a private clinic in District 3, Vietnam Ho Chi Minh City.</w:t>
      </w:r>
    </w:p>
    <w:p>
      <w:pPr>
        <w:pStyle w:val="BodyText"/>
      </w:pPr>
      <w:r>
        <w:rPr>
          <w:bCs/>
          <w:b/>
        </w:rPr>
        <w:t xml:space="preserve">Clinical Presentation:</w:t>
      </w:r>
    </w:p>
    <w:p>
      <w:pPr>
        <w:pStyle w:val="BodyText"/>
      </w:pPr>
      <w:r>
        <w:t xml:space="preserve">The patient presented with persistent lower back pain radiating to the right leg, accompanied by intermittent numbness in the foot. The symptoms have worsened over the past three months. Previous treatments including physical therapy and anti-inflammatory medication administered in local clinics within Vietnam Ho Chi Minh City provided only temporary relief.</w:t>
      </w:r>
    </w:p>
    <w:p>
      <w:pPr>
        <w:pStyle w:val="BodyText"/>
      </w:pPr>
      <w:r>
        <w:rPr>
          <w:bCs/>
          <w:b/>
        </w:rPr>
        <w:t xml:space="preserve">Medical History:</w:t>
      </w:r>
    </w:p>
    <w:p>
      <w:pPr>
        <w:pStyle w:val="BodyText"/>
      </w:pPr>
      <w:r>
        <w:t xml:space="preserve">No history of major trauma.</w:t>
      </w:r>
    </w:p>
    <w:p>
      <w:pPr>
        <w:pStyle w:val="BodyText"/>
      </w:pPr>
      <w:r>
        <w:t xml:space="preserve">Tobacco use: 10 pack-years (current smoker).</w:t>
      </w:r>
    </w:p>
    <w:p>
      <w:pPr>
        <w:pStyle w:val="BodyText"/>
      </w:pPr>
      <w:r>
        <w:t xml:space="preserve">Familiar history of lumbar disc herniation in siblings.</w:t>
      </w:r>
    </w:p>
    <w:p>
      <w:pPr>
        <w:pStyle w:val="BodyText"/>
      </w:pPr>
      <w:r>
        <w:t xml:space="preserve">&lt; li &gt;&lt; strong &gt;Allergies : Penicillin &lt; p &gt;The referring physician requested an MRI of the lumbosacral spine to rule out disc herniation, spinal stenosis, or neoplastic processes. Given the urban setting of Vietnam Ho Chi Minh City, environmental factors and occupational sedentary habits are also considered relevant contextual data.</w:t>
      </w:r>
    </w:p>
    <w:bookmarkEnd w:id="21"/>
    <w:bookmarkStart w:id="28" w:name="imaging-protocol-and-methodology"/>
    <w:p>
      <w:pPr>
        <w:pStyle w:val="Heading2"/>
      </w:pPr>
      <w:r>
        <w:t xml:space="preserve">3. Imaging Protocol and Methodology</w:t>
      </w:r>
    </w:p>
    <w:p>
      <w:pPr>
        <w:pStyle w:val="FirstParagraph"/>
      </w:pPr>
      <w:r>
        <w:t xml:space="preserve">The imaging studies were performed using state-of-the-art equipment available at tertiary care facilities in Vietnam Ho Chi Minh City. The</w:t>
      </w:r>
      <w:r>
        <w:t xml:space="preserve"> </w:t>
      </w:r>
      <w:r>
        <w:rPr>
          <w:bCs/>
          <w:b/>
        </w:rPr>
        <w:t xml:space="preserve">Radiologist Lab Report</w:t>
      </w:r>
      <w:r>
        <w:t xml:space="preserve"> </w:t>
      </w:r>
      <w:r>
        <w:t xml:space="preserve">methodology strictly followed standard operating procedures (SOPs) for safety and image quality.</w:t>
      </w:r>
    </w:p>
    <w:bookmarkStart w:id="27" w:name="mri-lumbar-spine-protocol"/>
    <w:p>
      <w:pPr>
        <w:pStyle w:val="Heading3"/>
      </w:pPr>
      <w:r>
        <w:t xml:space="preserve">3.1 MRI Lumbar Spine Protocol</w:t>
      </w:r>
    </w:p>
    <w:p>
      <w:pPr>
        <w:pStyle w:val="FirstParagraph"/>
      </w:pPr>
      <w:r>
        <w:rPr>
          <w:bCs/>
          <w:b/>
        </w:rPr>
        <w:t xml:space="preserve">Magnetic Resonance Imaging (MRI)</w:t>
      </w:r>
      <w:r>
        <w:t xml:space="preserve">:</w:t>
      </w:r>
    </w:p>
    <w:p>
      <w:pPr>
        <w:pStyle w:val="BodyText"/>
      </w:pPr>
      <w:r>
        <w:rPr>
          <w:bCs/>
          <w:b/>
        </w:rPr>
        <w:t xml:space="preserve">Magnet Strength:</w:t>
      </w:r>
      <w:r>
        <w:t xml:space="preserve"> </w:t>
      </w:r>
      <w:r>
        <w:t xml:space="preserve">&lt; li &gt;&lt; strong &gt;1.5 Tesla Superconducting Magnet &lt; p &gt;The following sequences were acquired:</w:t>
      </w:r>
    </w:p>
    <w:p>
      <w:pPr>
        <w:numPr>
          <w:ilvl w:val="0"/>
          <w:numId w:val="1001"/>
        </w:numPr>
        <w:pStyle w:val="Compact"/>
      </w:pPr>
      <w:r>
        <w:t xml:space="preserve">Sagittal T1-weighted images for anatomical detail.</w:t>
      </w:r>
    </w:p>
    <w:p>
      <w:pPr>
        <w:numPr>
          <w:ilvl w:val="0"/>
          <w:numId w:val="1001"/>
        </w:numPr>
      </w:pPr>
      <w:r>
        <w:t xml:space="preserve">Sagittal and Axial T2-weighted images to assess disc hydration and neural compression.</w:t>
      </w:r>
      <w:r>
        <w:t xml:space="preserve"> </w:t>
      </w:r>
      <w:r>
        <w:t xml:space="preserve">&lt; li &gt;&lt; strong &gt;Axial STIR (Short Tau Inversion Recovery) sequences to detect edema or inflammation &lt; p &gt;&lt; strong &gt;Contrast Agent : Gadolinium-based contrast was not administered as initial non-contrast imaging provided sufficient diagnostic clarity for degenerative changes. This approach aligns with cost-effective healthcare practices common in</w:t>
      </w:r>
      <w:r>
        <w:t xml:space="preserve"> </w:t>
      </w:r>
      <w:r>
        <w:rPr>
          <w:bCs/>
          <w:b/>
        </w:rPr>
        <w:t xml:space="preserve">Vietnam Ho Chi Minh City</w:t>
      </w:r>
      <w:r>
        <w:t xml:space="preserve">.</w:t>
      </w:r>
    </w:p>
    <w:p>
      <w:pPr>
        <w:numPr>
          <w:ilvl w:val="0"/>
          <w:numId w:val="1000"/>
        </w:numPr>
        <w:pStyle w:val="Heading3"/>
      </w:pPr>
      <w:bookmarkStart w:id="22" w:name="ct-scan-if-indicated"/>
      <w:r>
        <w:t xml:space="preserve">3.2 CT Scan (If Indicated)</w:t>
      </w:r>
      <w:bookmarkEnd w:id="22"/>
    </w:p>
    <w:p>
      <w:pPr>
        <w:numPr>
          <w:ilvl w:val="0"/>
          <w:numId w:val="1000"/>
        </w:numPr>
      </w:pPr>
      <w:r>
        <w:t xml:space="preserve">In cases where bone detail is superior to MRI, such as suspected fractures or complex spinal anatomy, a low-dose CT scan may be utilized. However, for this specific case of soft tissue and disc evaluation, MRI was the modality of choice.</w:t>
      </w:r>
    </w:p>
    <w:p>
      <w:pPr>
        <w:numPr>
          <w:ilvl w:val="0"/>
          <w:numId w:val="1000"/>
        </w:numPr>
        <w:pStyle w:val="Heading2"/>
      </w:pPr>
      <w:bookmarkStart w:id="23" w:name="findings-and-analysis"/>
      <w:r>
        <w:t xml:space="preserve">4. Findings and Analysis</w:t>
      </w:r>
      <w:bookmarkEnd w:id="23"/>
    </w:p>
    <w:p>
      <w:pPr>
        <w:numPr>
          <w:ilvl w:val="0"/>
          <w:numId w:val="1000"/>
        </w:numPr>
      </w:pPr>
      <w:r>
        <w:t xml:space="preserve">The following findings were recorded by the</w:t>
      </w:r>
      <w:r>
        <w:t xml:space="preserve"> </w:t>
      </w:r>
      <w:r>
        <w:rPr>
          <w:bCs/>
          <w:b/>
        </w:rPr>
        <w:t xml:space="preserve">Radiologist Lab Report</w:t>
      </w:r>
      <w:r>
        <w:t xml:space="preserve"> </w:t>
      </w:r>
      <w:r>
        <w:t xml:space="preserve">team upon review of the acquired images:</w:t>
      </w:r>
    </w:p>
    <w:p>
      <w:pPr>
        <w:numPr>
          <w:ilvl w:val="0"/>
          <w:numId w:val="1000"/>
        </w:numPr>
        <w:pStyle w:val="Heading3"/>
      </w:pPr>
      <w:bookmarkStart w:id="24" w:name="skeletal-structures"/>
      <w:r>
        <w:rPr>
          <w:bCs/>
          <w:b/>
        </w:rPr>
        <w:t xml:space="preserve">Skeletal Structures</w:t>
      </w:r>
      <w:bookmarkEnd w:id="24"/>
    </w:p>
    <w:p>
      <w:pPr>
        <w:numPr>
          <w:ilvl w:val="0"/>
          <w:numId w:val="1000"/>
        </w:numPr>
      </w:pPr>
      <w:r>
        <w:t xml:space="preserve">&lt; p &gt;The vertebral body heights are preserved. No evidence of compression fractures or significant osteolytic lesions was observed. Alignment is normal with maintained physiological lordosis.&lt; div class ="section-header" &gt;&lt; strong &gt;Soft Tissues and Discs &lt; ul&gt;&lt; li&gt;</w:t>
      </w:r>
      <w:r>
        <w:rPr>
          <w:bCs/>
          <w:b/>
        </w:rPr>
        <w:t xml:space="preserve">L1-L2 through L4-L5:</w:t>
      </w:r>
      <w:r>
        <w:t xml:space="preserve"> </w:t>
      </w:r>
      <w:r>
        <w:t xml:space="preserve">&lt; li &gt;Disc height is preserved. No significant bulging or herniation noted. Signal intensity on T2-weighted images suggests normal hydration levels in these segments.</w:t>
      </w:r>
    </w:p>
    <w:p>
      <w:pPr>
        <w:pStyle w:val="FirstParagraph"/>
      </w:pPr>
      <w:r>
        <w:rPr>
          <w:bCs/>
          <w:b/>
        </w:rPr>
        <w:t xml:space="preserve">L5-S1 Segment:</w:t>
      </w:r>
      <w:r>
        <w:t xml:space="preserve"> </w:t>
      </w:r>
      <w:r>
        <w:t xml:space="preserve">&lt; li &gt;&lt; strong &gt;Moderate Disc Desiccation :</w:t>
      </w:r>
      <w:r>
        <w:t xml:space="preserve"> </w:t>
      </w:r>
      <w:r>
        <w:t xml:space="preserve">&lt; p &gt;The L5-S1 disc shows reduced signal intensity on T2-weighted images, indicative of degeneration.</w:t>
      </w:r>
    </w:p>
    <w:p>
      <w:pPr>
        <w:pStyle w:val="BodyText"/>
      </w:pPr>
      <w:r>
        <w:t xml:space="preserve">Focal Posterior Disc Herniation:</w:t>
      </w:r>
      <w:r>
        <w:t xml:space="preserve"> </w:t>
      </w:r>
      <w:r>
        <w:t xml:space="preserve">&lt; ul &gt;&lt; li&gt;A focal, right-sided paracentral disc herniation is identified at the L5-S1 level.</w:t>
      </w:r>
    </w:p>
    <w:p>
      <w:pPr>
        <w:pStyle w:val="BodyText"/>
      </w:pPr>
      <w:r>
        <w:t xml:space="preserve">The herniated fragment measures approximately 6mm in the anteroposterior dimension.</w:t>
      </w:r>
    </w:p>
    <w:p>
      <w:pPr>
        <w:pStyle w:val="BodyText"/>
      </w:pPr>
      <w:r>
        <w:t xml:space="preserve">There is mild compression of the right S1 nerve root within the lateral recess. The nerve root shows subtle effacement but no severe displacement or complete obliteration of cerebrospinal fluid (CSF) signal.</w:t>
      </w:r>
      <w:r>
        <w:t xml:space="preserve"> </w:t>
      </w:r>
      <w:r>
        <w:t xml:space="preserve">&lt; li &gt;&lt; strong &gt;No significant spinal stenosis &lt; div class ="section-header" &gt;&lt; strong &gt;Surrounding Structures</w:t>
      </w:r>
    </w:p>
    <w:p>
      <w:pPr>
        <w:pStyle w:val="BodyText"/>
      </w:pPr>
      <w:r>
        <w:t xml:space="preserve">No paraspinal abscess or mass lesion identified.</w:t>
      </w:r>
    </w:p>
    <w:p>
      <w:pPr>
        <w:pStyle w:val="BodyText"/>
      </w:pPr>
      <w:r>
        <w:t xml:space="preserve">Bone marrow signal is normal, ruling out metastatic disease or infection in this region.</w:t>
      </w:r>
      <w:r>
        <w:t xml:space="preserve"> </w:t>
      </w:r>
      <w:r>
        <w:t xml:space="preserve">&lt; li &gt;&lt; strong &gt;No significant facet joint hypertrophy contributing to stenosis &lt; h2&gt;</w:t>
      </w:r>
      <w:r>
        <w:rPr>
          <w:bCs/>
          <w:b/>
        </w:rPr>
        <w:t xml:space="preserve">5. Impression and Diagnosis</w:t>
      </w:r>
    </w:p>
    <w:p>
      <w:pPr>
        <w:pStyle w:val="BodyText"/>
      </w:pPr>
      <w:r>
        <w:t xml:space="preserve">&lt; strong &gt;Radiologist Lab Report Conclusion</w:t>
      </w:r>
    </w:p>
    <w:p>
      <w:pPr>
        <w:numPr>
          <w:ilvl w:val="0"/>
          <w:numId w:val="1002"/>
        </w:numPr>
        <w:pStyle w:val="Compact"/>
      </w:pPr>
      <w:r>
        <w:t xml:space="preserve">Focal Right Paracentral Disc Herniation at L5-S1:</w:t>
      </w:r>
      <w:r>
        <w:t xml:space="preserve"> </w:t>
      </w:r>
      <w:r>
        <w:t xml:space="preserve">&lt; p &gt;This finding correlates with the patient's clinical symptoms of radiculopathy affecting the right leg. The herniation is causing mild compression of the S1 nerve root.</w:t>
      </w:r>
    </w:p>
    <w:p>
      <w:pPr>
        <w:numPr>
          <w:ilvl w:val="0"/>
          <w:numId w:val="1002"/>
        </w:numPr>
        <w:pStyle w:val="Compact"/>
      </w:pPr>
      <w:r>
        <w:t xml:space="preserve">Mild Degenerative Disc Disease at L5-S1:</w:t>
      </w:r>
      <w:r>
        <w:t xml:space="preserve"> </w:t>
      </w:r>
      <w:r>
        <w:t xml:space="preserve">&lt; p &gt;Consistent with age-related changes and occupational factors common in urban populations like those in Vietnam Ho Chi Minh City.</w:t>
      </w:r>
    </w:p>
    <w:p>
      <w:pPr>
        <w:numPr>
          <w:ilvl w:val="0"/>
          <w:numId w:val="1002"/>
        </w:numPr>
        <w:pStyle w:val="Compact"/>
      </w:pPr>
      <w:r>
        <w:t xml:space="preserve">No evidence of spinal stenosis, fracture, or neoplastic process.</w:t>
      </w:r>
    </w:p>
    <w:bookmarkStart w:id="26" w:name="recommendations-and-clinical-correlation"/>
    <w:p>
      <w:pPr>
        <w:pStyle w:val="Heading2"/>
      </w:pPr>
      <w:r>
        <w:t xml:space="preserve">6. Recommendations and Clinical Correlation</w:t>
      </w:r>
    </w:p>
    <w:p>
      <w:pPr>
        <w:pStyle w:val="FirstParagraph"/>
      </w:pPr>
      <w:r>
        <w:t xml:space="preserve">&lt; strong &gt;Next Steps for Patient Care in Vietnam Ho Chi Minh City &lt; p &gt;Based on the</w:t>
      </w:r>
      <w:r>
        <w:t xml:space="preserve"> </w:t>
      </w:r>
      <w:r>
        <w:rPr>
          <w:bCs/>
          <w:b/>
        </w:rPr>
        <w:t xml:space="preserve">Radiologist Lab Report</w:t>
      </w:r>
      <w:r>
        <w:t xml:space="preserve"> </w:t>
      </w:r>
      <w:r>
        <w:t xml:space="preserve">findings, the following recommendations are made:</w:t>
      </w:r>
    </w:p>
    <w:p>
      <w:pPr>
        <w:numPr>
          <w:ilvl w:val="0"/>
          <w:numId w:val="1003"/>
        </w:numPr>
        <w:pStyle w:val="Compact"/>
      </w:pPr>
      <w:r>
        <w:t xml:space="preserve">Conservative Management:</w:t>
      </w:r>
      <w:r>
        <w:t xml:space="preserve"> </w:t>
      </w:r>
      <w:r>
        <w:t xml:space="preserve">&lt; ul &gt;&lt; li&gt;Patient to continue physical therapy focusing on core strengthening and flexibility.</w:t>
      </w:r>
    </w:p>
    <w:p>
      <w:pPr>
        <w:numPr>
          <w:ilvl w:val="0"/>
          <w:numId w:val="1003"/>
        </w:numPr>
        <w:pStyle w:val="Compact"/>
      </w:pPr>
      <w:r>
        <w:t xml:space="preserve">Consider a short course of oral corticosteroids if pain is severe.</w:t>
      </w:r>
      <w:r>
        <w:t xml:space="preserve"> </w:t>
      </w:r>
      <w:r>
        <w:t xml:space="preserve">&lt; li &gt;&lt; strong &gt;Epidural Steroid Injection :</w:t>
      </w:r>
      <w:r>
        <w:t xml:space="preserve"> </w:t>
      </w:r>
      <w:r>
        <w:t xml:space="preserve">&lt; p&gt;If conservative measures fail after 6 weeks, an epidural steroid injection targeting the right S1 nerve root may be considered. This procedure should be performed by a pain specialist in a certified facility in Vietnam Ho Chi Minh City.</w:t>
      </w:r>
    </w:p>
    <w:p>
      <w:pPr>
        <w:numPr>
          <w:ilvl w:val="0"/>
          <w:numId w:val="1003"/>
        </w:numPr>
        <w:pStyle w:val="Compact"/>
      </w:pPr>
      <w:r>
        <w:t xml:space="preserve">Surgical Consultation:</w:t>
      </w:r>
      <w:r>
        <w:t xml:space="preserve"> </w:t>
      </w:r>
      <w:r>
        <w:t xml:space="preserve">&lt; ul &gt;&lt; li&gt;Surgery (e.g., microdiscectomy) is not immediately indicated unless there is progression of neurological deficits, such as motor weakness or loss of bowel/bladder control.</w:t>
      </w:r>
    </w:p>
    <w:p>
      <w:pPr>
        <w:numPr>
          <w:ilvl w:val="0"/>
          <w:numId w:val="1003"/>
        </w:numPr>
        <w:pStyle w:val="Compact"/>
      </w:pPr>
      <w:r>
        <w:t xml:space="preserve">If pain becomes intractable and limits daily activities despite conservative treatment, surgical evaluation by a neurosurgeon or orthopedic spine specialist in Vietnam Ho Chi Minh City is recommended.</w:t>
      </w:r>
    </w:p>
    <w:p>
      <w:pPr>
        <w:numPr>
          <w:ilvl w:val="0"/>
          <w:numId w:val="1003"/>
        </w:numPr>
        <w:pStyle w:val="Compact"/>
      </w:pPr>
      <w:r>
        <w:t xml:space="preserve">Lifestyle Modifications:</w:t>
      </w:r>
      <w:r>
        <w:t xml:space="preserve"> </w:t>
      </w:r>
      <w:r>
        <w:t xml:space="preserve">&lt; ul &gt;&lt; li&gt;Cessation of smoking is strongly advised, as nicotine impairs disc healing and vascular supply.</w:t>
      </w:r>
    </w:p>
    <w:p>
      <w:pPr>
        <w:numPr>
          <w:ilvl w:val="0"/>
          <w:numId w:val="1003"/>
        </w:numPr>
        <w:pStyle w:val="Compact"/>
      </w:pPr>
      <w:r>
        <w:t xml:space="preserve">Ergonomic assessment of workplace setup in the IT sector to reduce lumbar strain.</w:t>
      </w:r>
      <w:r>
        <w:t xml:space="preserve"> </w:t>
      </w:r>
      <w:r>
        <w:t xml:space="preserve">&lt; p&gt;This holistic approach ensures that the patient receives comprehensive care tailored to their specific needs while utilizing the robust medical infrastructure available in Vietnam Ho Chi Minh City.</w:t>
      </w:r>
    </w:p>
    <w:bookmarkStart w:id="25" w:name="conclusion"/>
    <w:p>
      <w:pPr>
        <w:pStyle w:val="Heading2"/>
      </w:pPr>
      <w:r>
        <w:rPr>
          <w:bCs/>
          <w:b/>
        </w:rPr>
        <w:t xml:space="preserve">7. Conclusion</w:t>
      </w:r>
    </w:p>
    <w:p>
      <w:pPr>
        <w:pStyle w:val="FirstParagraph"/>
      </w:pPr>
      <w:r>
        <w:t xml:space="preserve">&lt; strong &gt;Final Remarks on Radiologist Practice Standards &lt; p &gt;This</w:t>
      </w:r>
      <w:r>
        <w:t xml:space="preserve"> </w:t>
      </w:r>
      <w:r>
        <w:rPr>
          <w:bCs/>
          <w:b/>
        </w:rPr>
        <w:t xml:space="preserve">Radiologist Lab Report</w:t>
      </w:r>
      <w:r>
        <w:t xml:space="preserve"> </w:t>
      </w:r>
      <w:r>
        <w:t xml:space="preserve">highlights the critical role of precise imaging interpretation in managing musculoskeletal conditions. The case presented underscores the importance of integrating clinical history with radiological findings to provide accurate diagnoses. In</w:t>
      </w:r>
    </w:p>
    <w:p>
      <w:pPr>
        <w:pStyle w:val="BodyText"/>
      </w:pPr>
      <w:r>
        <w:t xml:space="preserve">Vietnam Ho Chi Minh City, where healthcare demands are high, efficient and accurate reporting by radiologists ensures timely intervention and improved patient outcomes.</w:t>
      </w:r>
    </w:p>
    <w:p>
      <w:pPr>
        <w:pStyle w:val="BodyText"/>
      </w:pPr>
      <w:r>
        <w:t xml:space="preserve">The adherence to international imaging protocols while adapting to local resource constraints demonstrates the professionalism of the medical community in</w:t>
      </w:r>
      <w:r>
        <w:t xml:space="preserve"> </w:t>
      </w:r>
      <w:r>
        <w:rPr>
          <w:bCs/>
          <w:b/>
        </w:rPr>
        <w:t xml:space="preserve">Vietnam Ho Chi Minh City</w:t>
      </w:r>
      <w:r>
        <w:t xml:space="preserve">. Future reports should continue to incorporate multidisciplinary discussions, especially when considering interventions beyond standard conservative care. The collaboration between radiologists, orthopedic surgeons, and primary care providers remains essential for optimal patient management in this dynamic urban environment.</w:t>
      </w:r>
    </w:p>
    <w:p>
      <w:r>
        <w:pict>
          <v:rect style="width:0;height:1.5pt" o:hralign="center" o:hrstd="t" o:hr="t"/>
        </w:pict>
      </w:r>
    </w:p>
    <w:p>
      <w:pPr>
        <w:pStyle w:val="FirstParagraph"/>
      </w:pPr>
      <w:r>
        <w:rPr>
          <w:bCs/>
          <w:b/>
        </w:rPr>
        <w:t xml:space="preserve">Electronically Signed</w:t>
      </w:r>
    </w:p>
    <w:p>
      <w:pPr>
        <w:pStyle w:val="BodyText"/>
      </w:pPr>
      <w:r>
        <w:t xml:space="preserve">Dr. Nguyen Van A&lt; div style =" text-align : center ;" &gt; Chief Radiologist</w:t>
      </w:r>
      <w:r>
        <w:br/>
      </w:r>
      <w:r>
        <w:t xml:space="preserve">Tertiary Care Hospital, Vietnam Ho Chi Minh City</w:t>
      </w:r>
      <w:r>
        <w:br/>
      </w:r>
      <w:r>
        <w:t xml:space="preserve">Date of Report: May 24, 2024</w:t>
      </w:r>
    </w:p>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Standards and Clinical Protocols in Vietnam Ho Chi Minh City</dc:title>
  <dc:creator/>
  <dc:language>en</dc:language>
  <cp:keywords/>
  <dcterms:created xsi:type="dcterms:W3CDTF">2026-07-29T22:34:25Z</dcterms:created>
  <dcterms:modified xsi:type="dcterms:W3CDTF">2026-07-29T22:34:25Z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