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0" w:name="lab-report"/>
    <w:p>
      <w:pPr>
        <w:pStyle w:val="Heading3"/>
      </w:pPr>
      <w:r>
        <w:t xml:space="preserve">LAB REPORT</w:t>
      </w:r>
    </w:p>
    <w:bookmarkEnd w:id="20"/>
    <w:bookmarkStart w:id="21" w:name="X08684a95773f65c75053d7a1db0411efde6cd69"/>
    <w:p>
      <w:pPr>
        <w:pStyle w:val="Heading1"/>
      </w:pPr>
      <w:r>
        <w:t xml:space="preserve">Evaluating the Role of Robotics Engineer in Brazil Brasília</w:t>
      </w:r>
    </w:p>
    <w:p>
      <w:pPr>
        <w:pStyle w:val="FirstParagraph"/>
      </w:pPr>
      <w:r>
        <w:rPr>
          <w:bCs/>
          <w:b/>
        </w:rPr>
        <w:t xml:space="preserve">Date:</w:t>
      </w:r>
      <w:r>
        <w:t xml:space="preserve"> </w:t>
      </w:r>
      <w:r>
        <w:t xml:space="preserve">October 24, 2023 |</w:t>
      </w:r>
      <w:r>
        <w:t xml:space="preserve"> </w:t>
      </w:r>
      <w:r>
        <w:rPr>
          <w:bCs/>
          <w:b/>
        </w:rPr>
        <w:t xml:space="preserve">Institution:</w:t>
      </w:r>
      <w:r>
        <w:t xml:space="preserve"> </w:t>
      </w:r>
      <w:r>
        <w:t xml:space="preserve">National Institute of Technology</w:t>
      </w:r>
    </w:p>
    <w:p>
      <w:r>
        <w:pict>
          <v:rect style="width:0;height:1.5pt" o:hralign="center" o:hrstd="t" o:hr="t"/>
        </w:pict>
      </w:r>
    </w:p>
    <w:bookmarkEnd w:id="21"/>
    <w:bookmarkStart w:id="22" w:name="abstract"/>
    <w:p>
      <w:pPr>
        <w:pStyle w:val="Heading1"/>
      </w:pPr>
      <w:r>
        <w:t xml:space="preserve">Abstract</w:t>
      </w:r>
    </w:p>
    <w:p>
      <w:pPr>
        <w:pStyle w:val="FirstParagraph"/>
      </w:pPr>
      <w:r>
        <w:t xml:space="preserve">This report explores the critical position and responsibilities of a Robotics Engineer within the rapidly expanding technological landscape of Brazil Brasília. As Brazil seeks to diversify its economy beyond traditional sectors, the capital city has emerged as a pivotal hub for innovation. This document aims to define how robotics engineering serves as a driving force for industrial modernization, agricultural advancement, and smart city development in this specific region.</w:t>
      </w:r>
    </w:p>
    <w:bookmarkEnd w:id="22"/>
    <w:bookmarkStart w:id="23" w:name="introduction"/>
    <w:p>
      <w:pPr>
        <w:pStyle w:val="Heading1"/>
      </w:pPr>
      <w:r>
        <w:t xml:space="preserve">Introduction</w:t>
      </w:r>
    </w:p>
    <w:p>
      <w:pPr>
        <w:pStyle w:val="FirstParagraph"/>
      </w:pPr>
      <w:r>
        <w:t xml:space="preserve">The integration of robotic systems into everyday operations represents one of the most significant technological shifts in modern history. For Brazil Brasília, an area characterized by planned urban design and high-tech government initiatives, Robotics Engineer professionals are uniquely positioned to lead this transition. This report investigates the core duties involved in designing and deploying these complex machines across various sectors within Brazil Brasília.</w:t>
      </w:r>
    </w:p>
    <w:bookmarkEnd w:id="23"/>
    <w:bookmarkStart w:id="24" w:name="objectives"/>
    <w:p>
      <w:pPr>
        <w:pStyle w:val="Heading1"/>
      </w:pPr>
      <w:r>
        <w:t xml:space="preserve">Objectives</w:t>
      </w:r>
    </w:p>
    <w:p>
      <w:pPr>
        <w:pStyle w:val="FirstParagraph"/>
      </w:pPr>
      <w:r>
        <w:t xml:space="preserve">The primary goal is to analyze the necessity of specialized Robotics Engineer skills within Brazil Brasília's unique socio-economic framework. We aim to identify key performance indicators for robotic applications in agriculture, manufacturing, and infrastructure management across this Brazilian capital.</w:t>
      </w:r>
    </w:p>
    <w:bookmarkEnd w:id="24"/>
    <w:bookmarkStart w:id="25" w:name="methodology"/>
    <w:p>
      <w:pPr>
        <w:pStyle w:val="Heading1"/>
      </w:pPr>
      <w:r>
        <w:t xml:space="preserve">Methodology</w:t>
      </w:r>
    </w:p>
    <w:p>
      <w:pPr>
        <w:pStyle w:val="FirstParagraph"/>
      </w:pPr>
      <w:r>
        <w:t xml:space="preserve">Data was collected through extensive field observations conducted by a dedicated team of Robotics Engineer specialists operating within Brazil Brasília. The study involved:</w:t>
      </w:r>
    </w:p>
    <w:p>
      <w:pPr>
        <w:numPr>
          <w:ilvl w:val="0"/>
          <w:numId w:val="1001"/>
        </w:numPr>
        <w:pStyle w:val="Compact"/>
      </w:pPr>
      <w:r>
        <w:t xml:space="preserve">Analyzing existing robotic deployments in local manufacturing hubs.</w:t>
      </w:r>
    </w:p>
    <w:p>
      <w:pPr>
        <w:numPr>
          <w:ilvl w:val="0"/>
          <w:numId w:val="1001"/>
        </w:numPr>
        <w:pStyle w:val="Compact"/>
      </w:pPr>
      <w:r>
        <w:t xml:space="preserve">Evaluating agricultural drone technologies used by farms surrounding Brazil Brasília.</w:t>
      </w:r>
    </w:p>
    <w:p>
      <w:pPr>
        <w:numPr>
          <w:ilvl w:val="0"/>
          <w:numId w:val="1001"/>
        </w:numPr>
        <w:pStyle w:val="Compact"/>
      </w:pPr>
      <w:r>
        <w:t xml:space="preserve">Surveying infrastructure maintenance robots utilized in urban planning.</w:t>
      </w:r>
    </w:p>
    <w:bookmarkEnd w:id="25"/>
    <w:bookmarkStart w:id="26" w:name="findings-and-analysis"/>
    <w:p>
      <w:pPr>
        <w:pStyle w:val="Heading1"/>
      </w:pPr>
      <w:r>
        <w:t xml:space="preserve">Findings and Analysis</w:t>
      </w:r>
    </w:p>
    <w:p>
      <w:pPr>
        <w:pStyle w:val="FirstParagraph"/>
      </w:pPr>
      <w:r>
        <w:rPr>
          <w:bCs/>
          <w:b/>
        </w:rPr>
        <w:t xml:space="preserve">Agricultural Automation:</w:t>
      </w:r>
      <w:r>
        <w:br/>
      </w:r>
      <w:r>
        <w:t xml:space="preserve">In the vast farmlands adjacent to Brazil Brasília, Robotics Engineer teams have successfully implemented autonomous harvesting systems. These innovations drastically reduce labor costs and increase precision farming techniques.</w:t>
      </w:r>
    </w:p>
    <w:p>
      <w:pPr>
        <w:pStyle w:val="BodyText"/>
      </w:pPr>
      <w:r>
        <w:rPr>
          <w:bCs/>
          <w:b/>
        </w:rPr>
        <w:t xml:space="preserve">Manufacturing Efficiency:</w:t>
      </w:r>
      <w:r>
        <w:br/>
      </w:r>
      <w:r>
        <w:t xml:space="preserve">The industrial parks near Brazil Brasília now rely heavily on collaborative robots (cobots). A skilled Robotics Engineer is required daily to maintain these machines, ensuring that production lines in this major Brazilian economic zone operate at peak efficiency.</w:t>
      </w:r>
    </w:p>
    <w:p>
      <w:pPr>
        <w:pStyle w:val="BodyText"/>
      </w:pPr>
      <w:r>
        <w:rPr>
          <w:bCs/>
          <w:b/>
        </w:rPr>
        <w:t xml:space="preserve">Smart City Infrastructure:</w:t>
      </w:r>
      <w:r>
        <w:br/>
      </w:r>
      <w:r>
        <w:t xml:space="preserve">In the capital city itself, public safety and traffic management utilize automated systems. Our findings indicate that integrating a robust team of Robotics Engineer experts helps mitigate urban congestion and enhances real-time data processing capabilities for local authorities in Brazil Brasília.</w:t>
      </w:r>
    </w:p>
    <w:bookmarkEnd w:id="26"/>
    <w:bookmarkStart w:id="27" w:name="discussion"/>
    <w:p>
      <w:pPr>
        <w:pStyle w:val="Heading1"/>
      </w:pPr>
      <w:r>
        <w:t xml:space="preserve">Discussion</w:t>
      </w:r>
    </w:p>
    <w:p>
      <w:pPr>
        <w:pStyle w:val="FirstParagraph"/>
      </w:pPr>
      <w:r>
        <w:t xml:space="preserve">The results highlight a critical gap in the current workforce regarding advanced technical knowledge. While demand for robotics solutions is surging across Brazil Brasília, there is a shortage of qualified Robotics Engineer personnel capable of customizing these technologies to local environmental conditions. Addressing this educational and professional gap will be vital for sustained growth.</w:t>
      </w:r>
    </w:p>
    <w:p>
      <w:pPr>
        <w:pStyle w:val="BodyText"/>
      </w:pPr>
      <w:r>
        <w:t xml:space="preserve">Furthermore, the ethical implications of deploying autonomous systems in public spaces within Brazil Brasília were extensively debated. It was concluded that transparency and safety standards must be strictly enforced by Robotics Engineer professionals to maintain public trust.</w:t>
      </w:r>
    </w:p>
    <w:bookmarkEnd w:id="27"/>
    <w:bookmarkStart w:id="28" w:name="conclusion"/>
    <w:p>
      <w:pPr>
        <w:pStyle w:val="Heading1"/>
      </w:pPr>
      <w:r>
        <w:t xml:space="preserve">Conclusion</w:t>
      </w:r>
    </w:p>
    <w:p>
      <w:pPr>
        <w:pStyle w:val="FirstParagraph"/>
      </w:pPr>
      <w:r>
        <w:t xml:space="preserve">In conclusion, the strategic implementation of robotics technology holds immense promise for Brazil Brasília. However, realizing this potential requires sustained investment in human capital. Training programs focused on cultivating new Robotics Engineer talent are essential to support the burgeoning tech ecosystem in this dynamic Brazilian region.</w:t>
      </w:r>
    </w:p>
    <w:bookmarkEnd w:id="28"/>
    <w:bookmarkStart w:id="30" w:name="recommendations"/>
    <w:p>
      <w:pPr>
        <w:pStyle w:val="Heading1"/>
      </w:pPr>
      <w:r>
        <w:t xml:space="preserve">Recommendations</w:t>
      </w:r>
    </w:p>
    <w:p>
      <w:pPr>
        <w:pStyle w:val="FirstParagraph"/>
      </w:pPr>
      <w:r>
        <w:t xml:space="preserve">We recommend the establishment of specialized robotics labs at local universities near Brazil Brasília, specifically designed to train future engineers. Additionally, partnerships between government entities and private Robotics Engineer firms should be encouraged to foster innovation hubs within Brazil Brasília.</w:t>
      </w:r>
    </w:p>
    <w:p>
      <w:r>
        <w:pict>
          <v:rect style="width:0;height:1.5pt" o:hralign="center" o:hrstd="t" o:hr="t"/>
        </w:pict>
      </w:r>
    </w:p>
    <w:bookmarkStart w:id="29" w:name="end-of-report"/>
    <w:p>
      <w:pPr>
        <w:pStyle w:val="Heading3"/>
      </w:pPr>
      <w:r>
        <w:t xml:space="preserve">End of Report</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in Brazil Brasília</dc:title>
  <dc:creator/>
  <dc:language>en</dc:language>
  <cp:keywords/>
  <dcterms:created xsi:type="dcterms:W3CDTF">2026-07-29T04:31:19Z</dcterms:created>
  <dcterms:modified xsi:type="dcterms:W3CDTF">2026-07-29T04:31:19Z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