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Brazil,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p>
      <w:pPr>
        <w:pStyle w:val="FirstParagraph"/>
      </w:pPr>
      <w:r>
        <w:t xml:space="preserve">```html</w:t>
      </w:r>
    </w:p>
    <w:bookmarkStart w:id="20" w:name="X64fca82a0dcfa25bc004797be64e20a42d09bb5"/>
    <w:p>
      <w:pPr>
        <w:pStyle w:val="Heading1"/>
      </w:pPr>
      <w:r>
        <w:t xml:space="preserve">Lab Report: Analysis of Robotics Engineering Ecosystem and Professional Roles in Brazil, São Paulo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 Context:</w:t>
      </w:r>
      <w:r>
        <w:t xml:space="preserve"> </w:t>
      </w:r>
      <w:r>
        <w:t xml:space="preserve">São Paulo, Brazil</w:t>
      </w:r>
      <w:r>
        <w:br/>
      </w:r>
    </w:p>
    <w:p>
      <w:pPr>
        <w:pStyle w:val="BodyText"/>
      </w:pPr>
      <w:r>
        <w:t xml:space="preserve">Codename: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Robotics Engineer - Brazil, São Paulo</dc:title>
  <dc:creator/>
  <dc:language>en</dc:language>
  <cp:keywords/>
  <dcterms:created xsi:type="dcterms:W3CDTF">2026-07-29T05:54:34Z</dcterms:created>
  <dcterms:modified xsi:type="dcterms:W3CDTF">2026-07-29T05:54:34Z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