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Analysis</w:t>
      </w:r>
      <w:r>
        <w:t xml:space="preserve"> </w:t>
      </w:r>
      <w:r>
        <w:t xml:space="preserve">in</w:t>
      </w:r>
      <w:r>
        <w:t xml:space="preserve"> </w:t>
      </w:r>
      <w:r>
        <w:t xml:space="preserve">China</w:t>
      </w:r>
      <w:r>
        <w:t xml:space="preserve"> </w:t>
      </w:r>
      <w:r>
        <w:t xml:space="preserve">Shanghai</w:t>
      </w:r>
    </w:p>
    <w:bookmarkStart w:id="45" w:name="X5786572db675fde3f02391a7cfa4a5ab864fd2e"/>
    <w:p>
      <w:pPr>
        <w:pStyle w:val="Heading1"/>
      </w:pPr>
      <w:r>
        <w:t xml:space="preserve">Lab Report: Technical and Economic Analysis of the Robotics Engineer Profile in China Shanghai</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Shanghai, People’s Republic of China</w:t>
      </w:r>
      <w:r>
        <w:br/>
      </w:r>
      <w:r>
        <w:rPr>
          <w:bCs/>
          <w:b/>
        </w:rPr>
        <w:t xml:space="preserve">Subject:</w:t>
      </w:r>
      <w:r>
        <w:t xml:space="preserve"> </w:t>
      </w:r>
      <w:r>
        <w:t xml:space="preserve">Role Definition, Market Dynamics, and Technical Requirements for the Robotics Engineer</w:t>
      </w:r>
    </w:p>
    <w:bookmarkStart w:id="23" w:name="executive-summary"/>
    <w:p>
      <w:pPr>
        <w:pStyle w:val="Heading2"/>
      </w:pPr>
      <w:r>
        <w:t xml:space="preserve">1. Executive Summary</w:t>
      </w:r>
    </w:p>
    <w:p>
      <w:pPr>
        <w:pStyle w:val="FirstParagraph"/>
      </w:pPr>
      <w:r>
        <w:t xml:space="preserve">This Lab Report provides a comprehensive examination of the role of the</w:t>
      </w:r>
      <w:r>
        <w:t xml:space="preserve"> </w:t>
      </w:r>
      <w:r>
        <w:rPr>
          <w:bCs/>
          <w:b/>
        </w:rPr>
        <w:t xml:space="preserve">Robotics Engineer</w:t>
      </w:r>
      <w:bookmarkStart w:id="20" w:name="X96bfa2dc62426c62fedc7b4a8ad77b7b556f025"/>
      <w:bookmarkEnd w:id="20"/>
      <w:r>
        <w:t xml:space="preserve">, specifically within the context of Shanghai, China. As a global hub for advanced manufacturing and technological innovation, Shanghai represents one of the most dynamic ecosystems for robotics development worldwide. This document analyzes the specific technical competencies required, local regulatory environments in China and</w:t>
      </w:r>
      <w:r>
        <w:t xml:space="preserve"> </w:t>
      </w:r>
      <w:r>
        <w:rPr>
          <w:bCs/>
          <w:b/>
        </w:rPr>
        <w:t xml:space="preserve">China Shanghai</w:t>
      </w:r>
      <w:bookmarkStart w:id="21" w:name="X23e54218497670b99b3a67db7054cde376e08a2"/>
      <w:bookmarkEnd w:id="21"/>
      <w:r>
        <w:t xml:space="preserve">, as well as the economic impact these professionals have on regional industrial automation. The findings suggest that while competition is high, demand for specialized</w:t>
      </w:r>
      <w:r>
        <w:t xml:space="preserve"> </w:t>
      </w:r>
      <w:r>
        <w:rPr>
          <w:bCs/>
          <w:b/>
        </w:rPr>
        <w:t xml:space="preserve">Robotics Engineer</w:t>
      </w:r>
      <w:bookmarkStart w:id="22" w:name="X3b2a9bdee89d2d987b0c86d69db5ae44d6260ff"/>
      <w:bookmarkEnd w:id="22"/>
      <w:r>
        <w:t xml:space="preserve"> </w:t>
      </w:r>
      <w:r>
        <w:t xml:space="preserve">talent continues to outpace supply in advanced sectors such as autonomous systems and collaborative robotics.</w:t>
      </w:r>
    </w:p>
    <w:bookmarkEnd w:id="23"/>
    <w:bookmarkStart w:id="26" w:name="introduction-and-background"/>
    <w:p>
      <w:pPr>
        <w:pStyle w:val="Heading2"/>
      </w:pPr>
      <w:r>
        <w:t xml:space="preserve">2. Introduction and Background</w:t>
      </w:r>
    </w:p>
    <w:p>
      <w:pPr>
        <w:pStyle w:val="FirstParagraph"/>
      </w:pPr>
      <w:r>
        <w:t xml:space="preserve">The integration of artificial intelligence (AI) with mechanical engineering has created a new paradigm for industrial efficiency. In the bustling metropolis of Shanghai, located in the Yangtze River Delta economic zone, this integration is not just an aspiration but a daily operational reality. The city serves as the nerve center for many multinational corporations and domestic giants alike, including companies like DJI (for drones) and various automotive manufacturing hubs utilizing robotic arms.</w:t>
      </w:r>
    </w:p>
    <w:p>
      <w:pPr>
        <w:pStyle w:val="BodyText"/>
      </w:pPr>
      <w:r>
        <w:t xml:space="preserve">The purpose of this lab report is to dissect the profile of a</w:t>
      </w:r>
      <w:r>
        <w:t xml:space="preserve"> </w:t>
      </w:r>
      <w:r>
        <w:rPr>
          <w:bCs/>
          <w:b/>
        </w:rPr>
        <w:t xml:space="preserve">Robotics Engineer</w:t>
      </w:r>
      <w:bookmarkStart w:id="24" w:name="X4c40a83939f58a362912b475b069795b30e4fd9"/>
      <w:bookmarkEnd w:id="24"/>
      <w:r>
        <w:t xml:space="preserve">. We aim to understand how this role evolves when situated in</w:t>
      </w:r>
      <w:r>
        <w:t xml:space="preserve"> </w:t>
      </w:r>
      <w:r>
        <w:rPr>
          <w:bCs/>
          <w:b/>
        </w:rPr>
        <w:t xml:space="preserve">China Shanghai</w:t>
      </w:r>
      <w:bookmarkStart w:id="25" w:name="Xeec83de69d05b7009ee187b104c27549364779d"/>
      <w:bookmarkEnd w:id="25"/>
      <w:r>
        <w:t xml:space="preserve">, where government policies heavily incentivize "Made in China 2025" initiatives. Understanding these nuances is critical for international firms looking to collaborate with local entities or for engineers considering relocation to this high-speed technological hub.</w:t>
      </w:r>
    </w:p>
    <w:bookmarkEnd w:id="26"/>
    <w:bookmarkStart w:id="30" w:name="technical-competencies-and-scope-of-work"/>
    <w:p>
      <w:pPr>
        <w:pStyle w:val="Heading2"/>
      </w:pPr>
      <w:r>
        <w:t xml:space="preserve">3. Technical Competencies and Scope of Work</w:t>
      </w:r>
    </w:p>
    <w:p>
      <w:pPr>
        <w:pStyle w:val="FirstParagraph"/>
      </w:pPr>
      <w:r>
        <w:t xml:space="preserve">The modern</w:t>
      </w:r>
      <w:r>
        <w:t xml:space="preserve"> </w:t>
      </w:r>
      <w:r>
        <w:rPr>
          <w:bCs/>
          <w:b/>
        </w:rPr>
        <w:t xml:space="preserve">Robotics Engineer</w:t>
      </w:r>
      <w:bookmarkStart w:id="27" w:name="Xc5f19aa0fb90486a5102cbf040abd7185054011"/>
      <w:bookmarkEnd w:id="27"/>
      <w:r>
        <w:t xml:space="preserve">, particularly in the Shanghai tech ecosystem, must possess a multidisciplinary skill set. The role is no longer limited to simple mechanical assembly but involves complex software integration.</w:t>
      </w:r>
    </w:p>
    <w:bookmarkStart w:id="29" w:name="software-and-programming"/>
    <w:p>
      <w:pPr>
        <w:pStyle w:val="Heading3"/>
      </w:pPr>
      <w:r>
        <w:t xml:space="preserve">3.1 Software and Programming</w:t>
      </w:r>
    </w:p>
    <w:p>
      <w:pPr>
        <w:pStyle w:val="FirstParagraph"/>
      </w:pPr>
      <w:r>
        <w:t xml:space="preserve">A primary requirement is proficiency in programming languages such as Python, C++, and MATLAB. In Shanghai’s labs, there is a heavy emphasis on ROS (Robot Operating System). Engineers must be adept at creating algorithms for sensor fusion, computer vision, and path planning. The integration of machine learning models to allow robots to learn from their environment is increasingly standard in R&amp;D centers across the Jing’an and Pudong districts.</w:t>
      </w:r>
    </w:p>
    <w:p>
      <w:pPr>
        <w:pStyle w:val="BodyText"/>
      </w:pPr>
      <w:r>
        <w:t xml:space="preserve">Beyond code, the physical integrity of robotic systems is paramount. Engineers must master CAD software (such as SolidWorks or CATIA) to design lightweight yet durable components. In the context of Shanghai’s automotive industry, which is rapidly transitioning to electric vehicles (EVs),</w:t>
      </w:r>
      <w:r>
        <w:t xml:space="preserve"> </w:t>
      </w:r>
      <w:r>
        <w:rPr>
          <w:bCs/>
          <w:b/>
        </w:rPr>
        <w:t xml:space="preserve">Robotics Engineer</w:t>
      </w:r>
      <w:bookmarkStart w:id="28" w:name="Xed618650e40a73792dcf69172a58f77b401eb9d"/>
      <w:bookmarkEnd w:id="28"/>
      <w:r>
        <w:t xml:space="preserve"> </w:t>
      </w:r>
      <w:r>
        <w:t xml:space="preserve">roles often focus on precision assembly lines where tolerances are measured in microns.</w:t>
      </w:r>
    </w:p>
    <w:bookmarkEnd w:id="29"/>
    <w:bookmarkEnd w:id="30"/>
    <w:bookmarkStart w:id="35" w:name="X22822376de77040af85f818831f38cbcadecfc7"/>
    <w:p>
      <w:pPr>
        <w:pStyle w:val="Heading2"/>
      </w:pPr>
      <w:r>
        <w:t xml:space="preserve">4. The Shanghai Context: Market Dynamics and Regulations</w:t>
      </w:r>
    </w:p>
    <w:p>
      <w:pPr>
        <w:pStyle w:val="FirstParagraph"/>
      </w:pPr>
      <w:r>
        <w:t xml:space="preserve">The environment in which a</w:t>
      </w:r>
      <w:r>
        <w:t xml:space="preserve"> </w:t>
      </w:r>
      <w:r>
        <w:rPr>
          <w:bCs/>
          <w:b/>
        </w:rPr>
        <w:t xml:space="preserve">Robotics Engineer</w:t>
      </w:r>
      <w:bookmarkStart w:id="31" w:name="X2009d696ed002bcc3d9824e7f7ca5a0368f8c33"/>
      <w:bookmarkEnd w:id="31"/>
      <w:r>
        <w:t xml:space="preserve"> </w:t>
      </w:r>
      <w:r>
        <w:t xml:space="preserve">operates in Shanghai is distinct due to the unique blend of rapid innovation and strict state regulation. This section outlines the specific factors influencing the role in</w:t>
      </w:r>
      <w:r>
        <w:t xml:space="preserve"> </w:t>
      </w:r>
      <w:r>
        <w:rPr>
          <w:bCs/>
          <w:b/>
        </w:rPr>
        <w:t xml:space="preserve">China Shanghai</w:t>
      </w:r>
      <w:bookmarkStart w:id="32" w:name="Xfb6bfc2ea95fe8dd6fc24cc53b55427642ff75b"/>
      <w:bookmarkEnd w:id="32"/>
      <w:r>
        <w:t xml:space="preserve">.</w:t>
      </w:r>
    </w:p>
    <w:p>
      <w:pPr>
        <w:pStyle w:val="BodyText"/>
      </w:pPr>
      <w:r>
        <w:t xml:space="preserve">The Chinese government has designated robotics as a key strategic industry. In Shanghai, local subsidies are available for startups and established firms that develop indigenous robotic technologies. For the</w:t>
      </w:r>
      <w:r>
        <w:t xml:space="preserve"> </w:t>
      </w:r>
      <w:r>
        <w:rPr>
          <w:bCs/>
          <w:b/>
        </w:rPr>
        <w:t xml:space="preserve">Robotics Engineer</w:t>
      </w:r>
      <w:bookmarkStart w:id="33" w:name="X3b557185cb8d79ccb970d7c18fabe6dc1eb3123"/>
      <w:bookmarkEnd w:id="33"/>
      <w:r>
        <w:t xml:space="preserve">, this means access to well-funded research labs but also pressure to deliver rapid results. The pace of development in Shanghai is often faster than in Western counterparts due to these aggressive funding cycles.</w:t>
      </w:r>
    </w:p>
    <w:p>
      <w:pPr>
        <w:pStyle w:val="BodyText"/>
      </w:pPr>
      <w:r>
        <w:t xml:space="preserve">Robotics Engineer</w:t>
      </w:r>
      <w:bookmarkStart w:id="34" w:name="Xcdd5e6c396ddaf35074f1bc2cb43379aead531d"/>
      <w:bookmarkEnd w:id="34"/>
      <w:r>
        <w:t xml:space="preserve"> </w:t>
      </w:r>
      <w:r>
        <w:t xml:space="preserve">must be vigilant about documentation and proprietary algorithms to prevent leakage in a competitive market.</w:t>
      </w:r>
    </w:p>
    <w:bookmarkEnd w:id="35"/>
    <w:bookmarkStart w:id="38" w:name="Xe818e4d484ea454c4670d95fc610807cc4a8966"/>
    <w:p>
      <w:pPr>
        <w:pStyle w:val="Heading2"/>
      </w:pPr>
      <w:r>
        <w:t xml:space="preserve">5. Case Study: Industrial Automation in the Yangtze River Delta</w:t>
      </w:r>
    </w:p>
    <w:p>
      <w:pPr>
        <w:pStyle w:val="FirstParagraph"/>
      </w:pPr>
      <w:r>
        <w:t xml:space="preserve">To illustrate the practical application of this role, we examine a hypothetical case study involving an automated logistics warehouse in Shanghai’s Free Trade Zone. Here,</w:t>
      </w:r>
      <w:r>
        <w:t xml:space="preserve"> </w:t>
      </w:r>
      <w:r>
        <w:rPr>
          <w:bCs/>
          <w:b/>
        </w:rPr>
        <w:t xml:space="preserve">Robotics Engineer</w:t>
      </w:r>
      <w:bookmarkStart w:id="36" w:name="X1452628a9fc6242aaf310a0b30737417dd17dc6"/>
      <w:bookmarkEnd w:id="36"/>
      <w:r>
        <w:t xml:space="preserve">s were tasked with optimizing the flow of Autonomous Mobile Robots (AMRs).</w:t>
      </w:r>
    </w:p>
    <w:p>
      <w:pPr>
        <w:pStyle w:val="BodyText"/>
      </w:pPr>
      <w:r>
        <w:t xml:space="preserve">The challenge involved reducing congestion and improving pick-and-place accuracy. By implementing a new heuristic algorithm for path planning, the engineering team reduced delivery times by 15%. This case highlights the direct impact of skilled engineering on economic efficiency in</w:t>
      </w:r>
      <w:r>
        <w:t xml:space="preserve"> </w:t>
      </w:r>
      <w:r>
        <w:rPr>
          <w:bCs/>
          <w:b/>
        </w:rPr>
        <w:t xml:space="preserve">China Shanghai</w:t>
      </w:r>
      <w:bookmarkStart w:id="37" w:name="X53914ea864555850fb77c5caab518fd317088ea"/>
      <w:bookmarkEnd w:id="37"/>
      <w:r>
        <w:t xml:space="preserve">. It also demonstrates the collaborative nature of the work, requiring constant communication between software teams and hardware maintenance staff.</w:t>
      </w:r>
    </w:p>
    <w:bookmarkEnd w:id="38"/>
    <w:bookmarkStart w:id="40" w:name="challenges-and-future-outlook"/>
    <w:p>
      <w:pPr>
        <w:pStyle w:val="Heading2"/>
      </w:pPr>
      <w:r>
        <w:t xml:space="preserve">6. Challenges and Future Outlook</w:t>
      </w:r>
    </w:p>
    <w:p>
      <w:pPr>
        <w:pStyle w:val="FirstParagraph"/>
      </w:pPr>
      <w:r>
        <w:t xml:space="preserve">Robotics Engineer</w:t>
      </w:r>
      <w:bookmarkStart w:id="39" w:name="X68a6f7021ce4adfcb72a65e6cd9d1164c1bbf96"/>
      <w:bookmarkEnd w:id="39"/>
      <w:r>
        <w:t xml:space="preserve"> </w:t>
      </w:r>
      <w:r>
        <w:t xml:space="preserve">talent.</w:t>
      </w:r>
    </w:p>
    <w:bookmarkEnd w:id="40"/>
    <w:bookmarkStart w:id="43" w:name="conclusion"/>
    <w:p>
      <w:pPr>
        <w:pStyle w:val="Heading2"/>
      </w:pPr>
      <w:r>
        <w:t xml:space="preserve">7. Conclusion</w:t>
      </w:r>
    </w:p>
    <w:p>
      <w:pPr>
        <w:pStyle w:val="FirstParagraph"/>
      </w:pPr>
      <w:r>
        <w:t xml:space="preserve">In conclusion, the role of the</w:t>
      </w:r>
      <w:r>
        <w:t xml:space="preserve"> </w:t>
      </w:r>
      <w:r>
        <w:rPr>
          <w:bCs/>
          <w:b/>
        </w:rPr>
        <w:t xml:space="preserve">Robotics Engineer</w:t>
      </w:r>
      <w:bookmarkStart w:id="41" w:name="Xda83599c32e0618f36cd9c68164c854c118708b"/>
      <w:bookmarkEnd w:id="41"/>
      <w:r>
        <w:t xml:space="preserve">, particularly in the vibrant and complex environment of Shanghai, China, is pivotal to global technological advancement. This Lab Report has detailed the technical necessities, regulatory constraints, and market dynamics that define this profession in</w:t>
      </w:r>
      <w:r>
        <w:t xml:space="preserve"> </w:t>
      </w:r>
      <w:r>
        <w:rPr>
          <w:bCs/>
          <w:b/>
        </w:rPr>
        <w:t xml:space="preserve">China Shanghai</w:t>
      </w:r>
      <w:bookmarkStart w:id="42" w:name="X87119597d9e6cd0bac6e6849bfbe99bbeb0f4c3"/>
      <w:bookmarkEnd w:id="42"/>
      <w:r>
        <w:t xml:space="preserve">. The city stands as a testament to what is possible when rigorous engineering meets ambitious policy goals. For professionals entering this field, mastering both the technical aspects of robotics and the local socio-technical context of Shanghai is essential for success.</w:t>
      </w:r>
    </w:p>
    <w:bookmarkEnd w:id="43"/>
    <w:bookmarkStart w:id="44" w:name="references"/>
    <w:p>
      <w:pPr>
        <w:pStyle w:val="Heading2"/>
      </w:pPr>
      <w:r>
        <w:t xml:space="preserve">8. References</w:t>
      </w:r>
    </w:p>
    <w:p>
      <w:pPr>
        <w:numPr>
          <w:ilvl w:val="0"/>
          <w:numId w:val="1001"/>
        </w:numPr>
        <w:pStyle w:val="Compact"/>
      </w:pPr>
      <w:r>
        <w:t xml:space="preserve">Made in China 2025 Strategic Plan - State Council of the People's Republic of China.</w:t>
      </w:r>
    </w:p>
    <w:p>
      <w:pPr>
        <w:numPr>
          <w:ilvl w:val="0"/>
          <w:numId w:val="1001"/>
        </w:numPr>
        <w:pStyle w:val="Compact"/>
      </w:pPr>
      <w:r>
        <w:t xml:space="preserve">Data Security Law of the People's Republic of China (effective Sept 1, 2021).</w:t>
      </w:r>
    </w:p>
    <w:p>
      <w:pPr>
        <w:numPr>
          <w:ilvl w:val="0"/>
          <w:numId w:val="1001"/>
        </w:numPr>
        <w:pStyle w:val="Compact"/>
      </w:pPr>
      <w:r>
        <w:t xml:space="preserve">Shanghai Municipal Government Report on Intelligent Manufacturing Development (2023).</w:t>
      </w:r>
    </w:p>
    <w:p>
      <w:pPr>
        <w:numPr>
          <w:ilvl w:val="0"/>
          <w:numId w:val="1001"/>
        </w:numPr>
        <w:pStyle w:val="Compact"/>
      </w:pPr>
      <w:r>
        <w:t xml:space="preserve">Rosetta, J., et al. "The Evolution of Industrial Automation in East Asia." Journal of Robotics Engineering, Vol. 45.</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Analysis in China Shanghai</dc:title>
  <dc:creator/>
  <dc:language>en</dc:language>
  <cp:keywords/>
  <dcterms:created xsi:type="dcterms:W3CDTF">2026-07-29T05:44:54Z</dcterms:created>
  <dcterms:modified xsi:type="dcterms:W3CDTF">2026-07-29T05:44:54Z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