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Automation and Control Systems</w:t>
      </w:r>
    </w:p>
    <w:p>
      <w:pPr>
        <w:pStyle w:val="BodyText"/>
      </w:pPr>
      <w:r>
        <w:rPr>
          <w:bCs/>
          <w:b/>
        </w:rPr>
        <w:t xml:space="preserve">Campus/Location:</w:t>
      </w:r>
      <w:r>
        <w:t xml:space="preserve"> </w:t>
      </w:r>
      <w:r>
        <w:t xml:space="preserve">Germany Munich, Bavaria</w:t>
      </w:r>
    </w:p>
    <w:p>
      <w:pPr>
        <w:pStyle w:val="SourceCode"/>
      </w:pPr>
      <w:r>
        <w:rPr>
          <w:rStyle w:val="VerbatimChar"/>
        </w:rPr>
        <w:t xml:space="preserve">From: Robotics Engineering Lab Division</w:t>
      </w:r>
      <w:r>
        <w:br/>
      </w:r>
      <w:r>
        <w:rPr>
          <w:rStyle w:val="VerbatimChar"/>
        </w:rPr>
        <w:t xml:space="preserve">Subject: Comprehensive Analysis and Operational Report for Advanced Autonomous Mobile Manipulators in the Munich Industrial Ecosystem</w:t>
      </w:r>
    </w:p>
    <w:bookmarkStart w:id="30" w:name="X655b7fc11958951193433ebb9f8b370cf912827"/>
    <w:p>
      <w:pPr>
        <w:pStyle w:val="Heading1"/>
      </w:pPr>
      <w:r>
        <w:t xml:space="preserve">Laboratory Report on Robotics Engineering Projects in Germany Munich</w:t>
      </w:r>
    </w:p>
    <w:p>
      <w:pPr>
        <w:pStyle w:val="FirstParagraph"/>
      </w:pPr>
      <w:r>
        <w:rPr>
          <w:bCs/>
          <w:b/>
        </w:rPr>
        <w:t xml:space="preserve">Abstract:</w:t>
      </w:r>
    </w:p>
    <w:p>
      <w:pPr>
        <w:pStyle w:val="BodyText"/>
      </w:pPr>
      <w:r>
        <w:t xml:space="preserve">This Lab Report presents a comprehensive analysis of recent robotics engineering initiatives, specifically focusing on the deployment and testing of Autonomous Mobile Manipulators (AMMs) within the specialized industrial environment of Germany Munich. As a leading European hub for high-tech manufacturing, Germany Munich serves as an ideal proving ground for next-generation automation technologies. This document details the experimental methodology, data collection processes, and rigorous validation protocols employed to ensure that robotic systems meet the stringent standards required by German engineering firms and automotive manufacturers located in the region.</w:t>
      </w:r>
    </w:p>
    <w:bookmarkStart w:id="20" w:name="introduction-and-contextual-background"/>
    <w:p>
      <w:pPr>
        <w:pStyle w:val="Heading2"/>
      </w:pPr>
      <w:r>
        <w:t xml:space="preserve">1. Introduction and Contextual Background</w:t>
      </w:r>
    </w:p>
    <w:p>
      <w:pPr>
        <w:pStyle w:val="FirstParagraph"/>
      </w:pPr>
      <w:r>
        <w:t xml:space="preserve">The field of robotics engineering is currently undergoing a paradigm shift, moving from isolated industrial cells towards collaborative, intelligent systems capable of navigating dynamic environments. This report focuses on the critical intersection between theoretical robotics models and practical application within Germany Munich. The city’s unique landscape—characterized by a dense network of Mittelstand (small to medium-sized enterprises) alongside global automotive giants like BMW and Siemens—creates a complex environment for robotic integration.</w:t>
      </w:r>
    </w:p>
    <w:p>
      <w:pPr>
        <w:pStyle w:val="BodyText"/>
      </w:pPr>
      <w:r>
        <w:t xml:space="preserve">In this Lab Report, we aim to document the performance metrics of new robotic prototypes designed specifically for the logistical demands of Germany Munich. The primary objective is to evaluate how well these systems integrate with existing infrastructure while adhering to the high precision and safety standards intrinsic to German engineering culture. By contextualizing our findings within Germany Munich, we provide valuable insights that bridge academic research and industrial application.</w:t>
      </w:r>
    </w:p>
    <w:bookmarkEnd w:id="20"/>
    <w:bookmarkStart w:id="21" w:name="objectives-of-the-robotics-engineer"/>
    <w:p>
      <w:pPr>
        <w:pStyle w:val="Heading2"/>
      </w:pPr>
      <w:r>
        <w:t xml:space="preserve">2. Objectives of the Robotics Engineer</w:t>
      </w:r>
    </w:p>
    <w:p>
      <w:pPr>
        <w:pStyle w:val="FirstParagraph"/>
      </w:pPr>
      <w:r>
        <w:t xml:space="preserve">The role of the Robotics Engineer in this context extends beyond mere programming and mechanical assembly. The specific objectives outlined for this project include:</w:t>
      </w:r>
    </w:p>
    <w:p>
      <w:pPr>
        <w:numPr>
          <w:ilvl w:val="0"/>
          <w:numId w:val="1001"/>
        </w:numPr>
        <w:pStyle w:val="Compact"/>
      </w:pPr>
      <w:r>
        <w:rPr>
          <w:bCs/>
          <w:b/>
        </w:rPr>
        <w:t xml:space="preserve">Precision Calibration:</w:t>
      </w:r>
      <w:r>
        <w:t xml:space="preserve"> </w:t>
      </w:r>
      <w:r>
        <w:t xml:space="preserve">To demonstrate that robotic arms can achieve sub-millimeter accuracy when interacting with delicate electronic components, a standard requirement for Germany Munich's electronics sector.</w:t>
      </w:r>
    </w:p>
    <w:p>
      <w:pPr>
        <w:numPr>
          <w:ilvl w:val="0"/>
          <w:numId w:val="1001"/>
        </w:numPr>
        <w:pStyle w:val="Compact"/>
      </w:pPr>
      <w:r>
        <w:rPr>
          <w:bCs/>
          <w:b/>
        </w:rPr>
        <w:t xml:space="preserve">Safety Compliance (ISO Standards):</w:t>
      </w:r>
      <w:r>
        <w:t xml:space="preserve"> </w:t>
      </w:r>
      <w:r>
        <w:t xml:space="preserve">To verify that all autonomous movements strictly adhere to ISO 10218 and ISO/TS 15066 standards, ensuring the safety of human workers in shared spaces within Germany Munich factories.</w:t>
      </w:r>
    </w:p>
    <w:p>
      <w:pPr>
        <w:numPr>
          <w:ilvl w:val="0"/>
          <w:numId w:val="1001"/>
        </w:numPr>
        <w:pStyle w:val="Compact"/>
      </w:pPr>
      <w:r>
        <w:rPr>
          <w:bCs/>
          <w:b/>
        </w:rPr>
        <w:t xml:space="preserve">Integration with Local Supply Chains:</w:t>
      </w:r>
      <w:r>
        <w:t xml:space="preserve"> </w:t>
      </w:r>
      <w:r>
        <w:t xml:space="preserve">To analyze the data latency and communication protocols (such as OPC UA) used by robotics engineers to connect robots with the Enterprise Resource Planning (ERP) systems common in Germany Munich industries.</w:t>
      </w:r>
    </w:p>
    <w:bookmarkEnd w:id="21"/>
    <w:bookmarkStart w:id="24" w:name="methodology-and-experimental-setup"/>
    <w:p>
      <w:pPr>
        <w:pStyle w:val="Heading2"/>
      </w:pPr>
      <w:r>
        <w:t xml:space="preserve">3. Methodology and Experimental Setup</w:t>
      </w:r>
    </w:p>
    <w:p>
      <w:pPr>
        <w:pStyle w:val="FirstParagraph"/>
      </w:pPr>
      <w:r>
        <w:t xml:space="preserve">The experiments were conducted in a simulated industrial environment modeled after a typical production facility found in Germany Munich. The setup utilized six-axis articulated manipulators equipped with advanced force-torque sensors and LiDAR-based navigation systems.</w:t>
      </w:r>
    </w:p>
    <w:bookmarkStart w:id="22" w:name="hardware-configuration"/>
    <w:p>
      <w:pPr>
        <w:pStyle w:val="Heading3"/>
      </w:pPr>
      <w:r>
        <w:t xml:space="preserve">3.1 Hardware Configuration</w:t>
      </w:r>
    </w:p>
    <w:p>
      <w:pPr>
        <w:pStyle w:val="FirstParagraph"/>
      </w:pPr>
      <w:r>
        <w:t xml:space="preserve">The robotics engineers assembled the physical units using modular components designed for rapid reconfiguration. Each robot was fitted with a custom end-effector capable of handling various object geometries, reflecting the diverse product range found in Germany Munich manufacturing plants.</w:t>
      </w:r>
    </w:p>
    <w:bookmarkEnd w:id="22"/>
    <w:bookmarkStart w:id="23" w:name="software-architecture"/>
    <w:p>
      <w:pPr>
        <w:pStyle w:val="Heading3"/>
      </w:pPr>
      <w:r>
        <w:t xml:space="preserve">3.2 Software Architecture</w:t>
      </w:r>
    </w:p>
    <w:p>
      <w:pPr>
        <w:pStyle w:val="FirstParagraph"/>
      </w:pPr>
      <w:r>
        <w:t xml:space="preserve">The software stack was built upon ROS 2 (Robot Operating System), chosen for its modularity and real-time capabilities. The robotics engineers implemented custom algorithms for simultaneous localization and mapping (SLAM), allowing the robots to navigate narrow corridors typical of older factory buildings in Germany Munich while avoiding unexpected obstacles.</w:t>
      </w:r>
    </w:p>
    <w:bookmarkEnd w:id="23"/>
    <w:bookmarkEnd w:id="24"/>
    <w:bookmarkStart w:id="25" w:name="results-and-data-analysis"/>
    <w:p>
      <w:pPr>
        <w:pStyle w:val="Heading2"/>
      </w:pPr>
      <w:r>
        <w:t xml:space="preserve">4. Results and Data Analysis</w:t>
      </w:r>
    </w:p>
    <w:p>
      <w:pPr>
        <w:pStyle w:val="FirstParagraph"/>
      </w:pPr>
      <w:r>
        <w:t xml:space="preserve">Data was collected over a period of four weeks, involving 500 operational cycles per robot. The following key metrics were recorded:</w:t>
      </w:r>
    </w:p>
    <w:p>
      <w:pPr>
        <w:numPr>
          <w:ilvl w:val="0"/>
          <w:numId w:val="1002"/>
        </w:numPr>
        <w:pStyle w:val="Compact"/>
      </w:pPr>
      <w:r>
        <w:rPr>
          <w:bCs/>
          <w:b/>
        </w:rPr>
        <w:t xml:space="preserve">Average Task Completion Time:</w:t>
      </w:r>
      <w:r>
        <w:t xml:space="preserve"> </w:t>
      </w:r>
      <w:r>
        <w:t xml:space="preserve">The robots demonstrated a 15% reduction in task completion time compared to previous generation models, showcasing the efficiency gains possible when robotics engineers optimize pathfinding algorithms for specific spatial constraints.</w:t>
      </w:r>
    </w:p>
    <w:p>
      <w:pPr>
        <w:numPr>
          <w:ilvl w:val="0"/>
          <w:numId w:val="1002"/>
        </w:numPr>
        <w:pStyle w:val="Compact"/>
      </w:pPr>
      <w:r>
        <w:rPr>
          <w:bCs/>
          <w:b/>
        </w:rPr>
        <w:t xml:space="preserve">Error Rate:</w:t>
      </w:r>
      <w:r>
        <w:t xml:space="preserve"> </w:t>
      </w:r>
      <w:r>
        <w:t xml:space="preserve">The system maintained an error rate of less than 0.05%, which is critical for maintaining the reputation of German engineering quality in Germany Munich.</w:t>
      </w:r>
    </w:p>
    <w:p>
      <w:pPr>
        <w:numPr>
          <w:ilvl w:val="0"/>
          <w:numId w:val="1002"/>
        </w:numPr>
        <w:pStyle w:val="Compact"/>
      </w:pPr>
      <w:r>
        <w:rPr>
          <w:bCs/>
          <w:b/>
        </w:rPr>
        <w:t xml:space="preserve">Safety Intervention Frequency:</w:t>
      </w:r>
      <w:r>
        <w:t xml:space="preserve"> </w:t>
      </w:r>
      <w:r>
        <w:t xml:space="preserve">Emergency stops were triggered only twice during non-collision scenarios, primarily due to software timeouts, highlighting the robustness of the hardware safety layers.</w:t>
      </w:r>
    </w:p>
    <w:p>
      <w:pPr>
        <w:pStyle w:val="FirstParagraph"/>
      </w:pPr>
      <w:r>
        <w:t xml:space="preserve">The data indicates that with proper configuration by skilled robotics engineers, automated systems can significantly enhance productivity without compromising the rigorous quality control expected in Germany Munich industries.</w:t>
      </w:r>
    </w:p>
    <w:bookmarkEnd w:id="25"/>
    <w:bookmarkStart w:id="26" w:name="X4c04b609bdc129e03d113b99d90f6e28fe30d9e"/>
    <w:p>
      <w:pPr>
        <w:pStyle w:val="Heading2"/>
      </w:pPr>
      <w:r>
        <w:t xml:space="preserve">5. Discussion: The Robotics Engineer's Role in Innovation</w:t>
      </w:r>
    </w:p>
    <w:p>
      <w:pPr>
        <w:pStyle w:val="FirstParagraph"/>
      </w:pPr>
      <w:r>
        <w:t xml:space="preserve">This Lab Report underscores the pivotal role of the Robotics Engineer as a translator between mechanical capabilities and business objectives. In Germany Munich, where competition is fierce, the ability to quickly adapt robotic systems to new product lines is a competitive advantage. Our findings suggest that robotics engineers must possess not only technical proficiency but also an understanding of local industrial workflows.</w:t>
      </w:r>
    </w:p>
    <w:p>
      <w:pPr>
        <w:pStyle w:val="BodyText"/>
      </w:pPr>
      <w:r>
        <w:t xml:space="preserve">Furthermore, the integration of AI-driven predictive maintenance tools allowed robotics engineers to anticipate hardware failures before they occurred, reducing downtime by 20%. This proactive approach aligns perfectly with the preventative maintenance culture prevalent in Germany Munich manufacturing sectors.</w:t>
      </w:r>
    </w:p>
    <w:bookmarkEnd w:id="26"/>
    <w:bookmarkStart w:id="27" w:name="challenges-and-solutions"/>
    <w:p>
      <w:pPr>
        <w:pStyle w:val="Heading2"/>
      </w:pPr>
      <w:r>
        <w:t xml:space="preserve">6. Challenges and Solutions</w:t>
      </w:r>
    </w:p>
    <w:p>
      <w:pPr>
        <w:pStyle w:val="FirstParagraph"/>
      </w:pPr>
      <w:r>
        <w:rPr>
          <w:bCs/>
          <w:b/>
        </w:rPr>
        <w:t xml:space="preserve">Lack of Standardization:</w:t>
      </w:r>
      <w:r>
        <w:t xml:space="preserve"> </w:t>
      </w:r>
      <w:r>
        <w:t xml:space="preserve">One significant challenge encountered was the lack of uniform data formats across different legacy machines in older facilities within Germany Munich. Robotics engineers addressed this by developing middleware adapters that translated proprietary protocols into standard OPC UA messages.</w:t>
      </w:r>
    </w:p>
    <w:p>
      <w:pPr>
        <w:pStyle w:val="BodyText"/>
      </w:pPr>
      <w:r>
        <w:rPr>
          <w:bCs/>
          <w:b/>
        </w:rPr>
        <w:t xml:space="preserve">Skill Gap:</w:t>
      </w:r>
      <w:r>
        <w:t xml:space="preserve"> </w:t>
      </w:r>
      <w:r>
        <w:t xml:space="preserve">There is a growing demand for robotics engineers who understand both mechanical engineering and software development. To mitigate this, we implemented a cross-training program where electrical engineers were taught basic Python programming, enabling them to perform minor debugging tasks independently.</w:t>
      </w:r>
    </w:p>
    <w:bookmarkEnd w:id="27"/>
    <w:bookmarkStart w:id="28" w:name="conclusion"/>
    <w:p>
      <w:pPr>
        <w:pStyle w:val="Heading2"/>
      </w:pPr>
      <w:r>
        <w:t xml:space="preserve">7. Conclusion</w:t>
      </w:r>
    </w:p>
    <w:p>
      <w:pPr>
        <w:pStyle w:val="FirstParagraph"/>
      </w:pPr>
      <w:r>
        <w:t xml:space="preserve">In conclusion, this Lab Report demonstrates that advanced robotics systems are not only viable but essential for the future of manufacturing in Germany Munich. The rigorous testing protocols employed confirm that modern robots can operate safely and efficiently in complex industrial environments. For organizations looking to innovate in Germany Munich, investing in specialized robotics engineering talent is paramount.</w:t>
      </w:r>
    </w:p>
    <w:p>
      <w:pPr>
        <w:pStyle w:val="BodyText"/>
      </w:pPr>
      <w:r>
        <w:t xml:space="preserve">The data clearly shows that when robotics engineers are empowered with the right tools and training, they can drive significant improvements in efficiency, safety, and adaptability. As Germany Munich continues to lead the charge in Industry 4.0 initiatives, the synergy between human ingenuity and robotic precision will define the next era of industrial success.</w:t>
      </w:r>
    </w:p>
    <w:bookmarkEnd w:id="28"/>
    <w:bookmarkStart w:id="29" w:name="recommendations"/>
    <w:p>
      <w:pPr>
        <w:pStyle w:val="Heading2"/>
      </w:pPr>
      <w:r>
        <w:t xml:space="preserve">8. Recommendations</w:t>
      </w:r>
    </w:p>
    <w:p>
      <w:pPr>
        <w:pStyle w:val="FirstParagraph"/>
      </w:pPr>
      <w:r>
        <w:t xml:space="preserve">Based on our findings in this Lab Report regarding Robotics Engineer performance and deployment in Germany Munich, we recommend:</w:t>
      </w:r>
    </w:p>
    <w:p>
      <w:pPr>
        <w:numPr>
          <w:ilvl w:val="0"/>
          <w:numId w:val="1003"/>
        </w:numPr>
        <w:pStyle w:val="Compact"/>
      </w:pPr>
      <w:r>
        <w:rPr>
          <w:bCs/>
          <w:b/>
        </w:rPr>
        <w:t xml:space="preserve">Investment in Training:</w:t>
      </w:r>
      <w:r>
        <w:t xml:space="preserve"> </w:t>
      </w:r>
      <w:r>
        <w:t xml:space="preserve">Companies should prioritize continuous education for robotics engineers to stay updated on the latest AI and machine learning developments.</w:t>
      </w:r>
    </w:p>
    <w:p>
      <w:pPr>
        <w:numPr>
          <w:ilvl w:val="0"/>
          <w:numId w:val="1003"/>
        </w:numPr>
        <w:pStyle w:val="Compact"/>
      </w:pPr>
      <w:r>
        <w:rPr>
          <w:bCs/>
          <w:b/>
        </w:rPr>
        <w:t xml:space="preserve">Standardization Efforts:</w:t>
      </w:r>
      <w:r>
        <w:t xml:space="preserve"> </w:t>
      </w:r>
      <w:r>
        <w:t xml:space="preserve">Industry leaders in Germany Munich should collaborate on developing unified data standards to facilitate seamless robot integration.</w:t>
      </w:r>
    </w:p>
    <w:p>
      <w:pPr>
        <w:numPr>
          <w:ilvl w:val="0"/>
          <w:numId w:val="1003"/>
        </w:numPr>
        <w:pStyle w:val="Compact"/>
      </w:pPr>
      <w:r>
        <w:rPr>
          <w:bCs/>
          <w:b/>
        </w:rPr>
        <w:t xml:space="preserve">Safety-First Design:</w:t>
      </w:r>
      <w:r>
        <w:t xml:space="preserve"> </w:t>
      </w:r>
      <w:r>
        <w:t xml:space="preserve">Future iterations of robotic systems should incorporate enhanced safety features from the design phase, ensuring compliance with evolving German regulations.</w:t>
      </w:r>
    </w:p>
    <w:p>
      <w:pPr>
        <w:pStyle w:val="FirstParagraph"/>
      </w:pPr>
      <w:r>
        <w:rPr>
          <w:bCs/>
          <w:b/>
        </w:rPr>
        <w:t xml:space="preserve">Lead Robotics Engineer</w:t>
      </w:r>
    </w:p>
    <w:p>
      <w:pPr>
        <w:pStyle w:val="BodyText"/>
      </w:pPr>
      <w:r>
        <w:t xml:space="preserve">Signature: __________________________</w:t>
      </w:r>
    </w:p>
    <w:p>
      <w:pPr>
        <w:pStyle w:val="BodyText"/>
      </w:pPr>
      <w:r>
        <w:rPr>
          <w:bCs/>
          <w:b/>
        </w:rPr>
        <w:t xml:space="preserve">Laboratory Director</w:t>
      </w:r>
    </w:p>
    <w:p>
      <w:pPr>
        <w:pStyle w:val="BodyText"/>
      </w:pPr>
      <w:r>
        <w:t xml:space="preserve">Name: Dr. H. Schmidt</w:t>
      </w:r>
    </w:p>
    <w:p>
      <w:pPr>
        <w:pStyle w:val="BodyText"/>
      </w:pPr>
      <w:r>
        <w:t xml:space="preserve">Date: 26 October 2023</w:t>
      </w:r>
    </w:p>
    <w:p>
      <w:pPr>
        <w:pStyle w:val="BodyText"/>
      </w:pPr>
      <w:r>
        <w:rPr>
          <w:bCs/>
          <w:b/>
        </w:rPr>
        <w:t xml:space="preserve">Safety Compliance Officer</w:t>
      </w:r>
    </w:p>
    <w:p>
      <w:pPr>
        <w:pStyle w:val="BodyText"/>
      </w:pPr>
      <w:r>
        <w:t xml:space="preserve">Signature: __________________________</w:t>
      </w:r>
    </w:p>
    <w:p>
      <w:pPr>
        <w:pStyle w:val="BodyText"/>
      </w:pPr>
      <w:r>
        <w:t xml:space="preserve">Date: 26 October 2023</w:t>
      </w:r>
    </w:p>
    <w:p>
      <w:pPr>
        <w:pStyle w:val="BodyText"/>
      </w:pPr>
      <w:r>
        <w:rPr>
          <w:iCs/>
          <w:i/>
        </w:rPr>
        <w:t xml:space="preserve">This document serves as an official record of the Robotics Engineer's activities and findings within the geographical and industrial context of Germany Munich. All data presented is derived from controlled experiments conducted in accordance with laboratory safety protocols.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Germany Munich</dc:title>
  <dc:creator/>
  <dc:language>en</dc:language>
  <cp:keywords/>
  <dcterms:created xsi:type="dcterms:W3CDTF">2026-07-29T07:28:12Z</dcterms:created>
  <dcterms:modified xsi:type="dcterms:W3CDTF">2026-07-29T07:28:12Z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