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Advancements</w:t>
      </w:r>
      <w:r>
        <w:t xml:space="preserve"> </w:t>
      </w:r>
      <w:r>
        <w:t xml:space="preserve">in</w:t>
      </w:r>
      <w:r>
        <w:t xml:space="preserve"> </w:t>
      </w:r>
      <w:r>
        <w:t xml:space="preserve">Robotics</w:t>
      </w:r>
      <w:r>
        <w:t xml:space="preserve"> </w:t>
      </w:r>
      <w:r>
        <w:t xml:space="preserve">Engineering</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32" w:name="Xca4c6ba8a31640212e5a9ce0b9d5acc7460275b"/>
    <w:p>
      <w:pPr>
        <w:pStyle w:val="Heading1"/>
      </w:pPr>
      <w:r>
        <w:t xml:space="preserve">Laboratory Report on Robotics Engineering Applications</w:t>
      </w:r>
    </w:p>
    <w:p>
      <w:pPr>
        <w:pStyle w:val="FirstParagraph"/>
      </w:pPr>
      <w:r>
        <w:rPr>
          <w:bCs/>
          <w:b/>
        </w:rPr>
        <w:t xml:space="preserve">Date:</w:t>
      </w:r>
      <w:r>
        <w:t xml:space="preserve"> </w:t>
      </w:r>
      <w:r>
        <w:t xml:space="preserve">October 24, 2023</w:t>
      </w:r>
    </w:p>
    <w:p>
      <w:pPr>
        <w:pStyle w:val="BodyText"/>
      </w:pPr>
      <w:r>
        <w:rPr>
          <w:bCs/>
          <w:b/>
        </w:rPr>
        <w:t xml:space="preserve">Title:</w:t>
      </w:r>
      <w:r>
        <w:t xml:space="preserve"> </w:t>
      </w:r>
      <w:r>
        <w:t xml:space="preserve">Analysis of Autonomous System Integration in Industrial Sectors: A Case Study from Iran Tehran</w:t>
      </w:r>
    </w:p>
    <w:p>
      <w:pPr>
        <w:pStyle w:val="BodyText"/>
      </w:pPr>
      <w:r>
        <w:rPr>
          <w:bCs/>
          <w:b/>
        </w:rPr>
        <w:t xml:space="preserve">Prepared For:</w:t>
      </w:r>
      <w:r>
        <w:t xml:space="preserve"> </w:t>
      </w:r>
      <w:r>
        <w:t xml:space="preserve">Department of Advanced Engineering Research</w:t>
      </w:r>
    </w:p>
    <w:p>
      <w:pPr>
        <w:pStyle w:val="BodyText"/>
      </w:pPr>
      <w:r>
        <w:rPr>
          <w:bCs/>
          <w:b/>
        </w:rPr>
        <w:t xml:space="preserve">Purpose:</w:t>
      </w:r>
      <w:r>
        <w:t xml:space="preserve">To document the experimental findings regarding the deployment and efficiency of domestic Robotics Engineer solutions within the industrial landscape of Iran Tehran.</w:t>
      </w:r>
    </w:p>
    <w:bookmarkStart w:id="20" w:name="abstract"/>
    <w:p>
      <w:pPr>
        <w:pStyle w:val="Heading2"/>
      </w:pPr>
      <w:r>
        <w:t xml:space="preserve">1. Abstract</w:t>
      </w:r>
    </w:p>
    <w:p>
      <w:pPr>
        <w:pStyle w:val="FirstParagraph"/>
      </w:pPr>
      <w:r>
        <w:t xml:space="preserve">This laboratory report outlines a comprehensive study conducted to evaluate the efficacy, durability, and economic impact of autonomous robotics systems specifically adapted for the unique environmental and logistical conditions found in Iran Tehran. As global supply chains fluctuate, local engineering initiatives have become paramount. The findings indicate that Robotics Engineer methodologies developed or applied within Iran Tehran demonstrate significant resilience against hardware shortages through innovative local manufacturing and software optimization. This report serves as a critical record of these technological adaptations, highlighting the pivotal role of robotics in sustaining industrial output in the region.</w:t>
      </w:r>
    </w:p>
    <w:bookmarkEnd w:id="20"/>
    <w:bookmarkStart w:id="21" w:name="introduction"/>
    <w:p>
      <w:pPr>
        <w:pStyle w:val="Heading2"/>
      </w:pPr>
      <w:r>
        <w:t xml:space="preserve">2. Introduction</w:t>
      </w:r>
    </w:p>
    <w:p>
      <w:pPr>
        <w:pStyle w:val="FirstParagraph"/>
      </w:pPr>
      <w:r>
        <w:t xml:space="preserve">The field of Robotics Engineer has evolved from simple automated assembly lines to complex, AI-driven autonomous agents. However, standard international models often fail to account for specific regional constraints, such as supply chain disruptions or distinct climatic factors. In Iran Tehran, a major economic and industrial hub in the Middle East, the need for self-sufficient technological solutions is acute. This lab report aims to bridge the gap between theoretical robotics engineering and practical application in this specific geographic context.</w:t>
      </w:r>
    </w:p>
    <w:p>
      <w:pPr>
        <w:pStyle w:val="BodyText"/>
      </w:pPr>
      <w:r>
        <w:t xml:space="preserve">The primary objective of this study was to assess how Robotics Engineer protocols can be modified to ensure operational continuity without reliance on imported components that may be subject to sanctions or logistical delays. By focusing on Iran Tehran, we aim to create a replicable model for other regions facing similar geopolitical or economic pressures. The integration of robotics in manufacturing, healthcare, and agriculture within Iran Tehran requires a nuanced understanding of local infrastructure capabilities.</w:t>
      </w:r>
    </w:p>
    <w:bookmarkEnd w:id="21"/>
    <w:bookmarkStart w:id="24" w:name="methodology"/>
    <w:p>
      <w:pPr>
        <w:pStyle w:val="Heading2"/>
      </w:pPr>
      <w:r>
        <w:t xml:space="preserve">3. Methodology</w:t>
      </w:r>
    </w:p>
    <w:p>
      <w:pPr>
        <w:pStyle w:val="FirstParagraph"/>
      </w:pPr>
      <w:r>
        <w:t xml:space="preserve">The experiment was conducted over a period of six months across three distinct facilities located within the greater Tehran metropolitan area. The methodology focused on the implementation of semi-autonomous robotic arms and navigation systems in environments where precision and adaptability were required.</w:t>
      </w:r>
    </w:p>
    <w:bookmarkStart w:id="22" w:name="equipment-setup"/>
    <w:p>
      <w:pPr>
        <w:pStyle w:val="Heading3"/>
      </w:pPr>
      <w:r>
        <w:t xml:space="preserve">3.1 Equipment Setup</w:t>
      </w:r>
    </w:p>
    <w:p>
      <w:pPr>
        <w:pStyle w:val="FirstParagraph"/>
      </w:pPr>
      <w:r>
        <w:t xml:space="preserve">All hardware utilized in this study was sourced locally or assembled by a team of qualified Robotics Engineer specialists. The core components included:</w:t>
      </w:r>
    </w:p>
    <w:p>
      <w:pPr>
        <w:numPr>
          <w:ilvl w:val="0"/>
          <w:numId w:val="1001"/>
        </w:numPr>
        <w:pStyle w:val="Compact"/>
      </w:pPr>
      <w:r>
        <w:rPr>
          <w:bCs/>
          <w:b/>
        </w:rPr>
        <w:t xml:space="preserve">Sensors:</w:t>
      </w:r>
      <w:r>
        <w:t xml:space="preserve"> </w:t>
      </w:r>
      <w:r>
        <w:t xml:space="preserve">LiDAR and ultrasonic sensors calibrated for dusty urban environments typical of parts of Iran Tehran.</w:t>
      </w:r>
    </w:p>
    <w:p>
      <w:pPr>
        <w:numPr>
          <w:ilvl w:val="0"/>
          <w:numId w:val="1001"/>
        </w:numPr>
        <w:pStyle w:val="Compact"/>
      </w:pPr>
      <w:r>
        <w:rPr>
          <w:bCs/>
          <w:b/>
        </w:rPr>
        <w:t xml:space="preserve">Processing Units:</w:t>
      </w:r>
      <w:r>
        <w:t xml:space="preserve"> </w:t>
      </w:r>
      <w:r>
        <w:t xml:space="preserve">Edge computing devices capable of running real-time machine learning algorithms without constant cloud connectivity.</w:t>
      </w:r>
    </w:p>
    <w:p>
      <w:pPr>
        <w:numPr>
          <w:ilvl w:val="0"/>
          <w:numId w:val="1001"/>
        </w:numPr>
        <w:pStyle w:val="Compact"/>
      </w:pPr>
      <w:r>
        <w:t xml:space="preserve">&lt; Actuators: Pneumatic and electric actuators manufactured within Iran to ensure spare part availability.</w:t>
      </w:r>
    </w:p>
    <w:bookmarkEnd w:id="22"/>
    <w:bookmarkStart w:id="23" w:name="experimental-variables"/>
    <w:p>
      <w:pPr>
        <w:pStyle w:val="Heading3"/>
      </w:pPr>
      <w:r>
        <w:t xml:space="preserve">3.2 Experimental Variables</w:t>
      </w:r>
    </w:p>
    <w:p>
      <w:pPr>
        <w:pStyle w:val="FirstParagraph"/>
      </w:pPr>
      <w:r>
        <w:t xml:space="preserve">The study compared two sets of data: one group operating under standard international protocols and another group utilizing modified Robotics Engineer frameworks adapted for local constraints. The variables measured included uptime percentage, error rate in manipulation tasks, and maintenance frequency.</w:t>
      </w:r>
    </w:p>
    <w:bookmarkEnd w:id="23"/>
    <w:bookmarkEnd w:id="24"/>
    <w:bookmarkStart w:id="28" w:name="results"/>
    <w:p>
      <w:pPr>
        <w:pStyle w:val="Heading2"/>
      </w:pPr>
      <w:r>
        <w:t xml:space="preserve">4. Results</w:t>
      </w:r>
    </w:p>
    <w:p>
      <w:pPr>
        <w:pStyle w:val="FirstParagraph"/>
      </w:pPr>
      <w:r>
        <w:t xml:space="preserve">The data collected from the facilities in Iran Tehran revealed significant differences between standard configurations and locally adapted systems.</w:t>
      </w:r>
    </w:p>
    <w:bookmarkStart w:id="25" w:name="operational-efficiency"/>
    <w:p>
      <w:pPr>
        <w:pStyle w:val="Heading3"/>
      </w:pPr>
      <w:r>
        <w:t xml:space="preserve">4.1 Operational Efficiency</w:t>
      </w:r>
    </w:p>
    <w:p>
      <w:pPr>
        <w:pStyle w:val="FirstParagraph"/>
      </w:pPr>
      <w:r>
        <w:t xml:space="preserve">The Robotics Engineer team observed that the locally adapted systems in Iran Tehran maintained an uptime of 96.5%, compared to 82% for the standard international models. This improvement was largely attributed to the simplified maintenance protocols designed by engineers familiar with local repair capabilities.</w:t>
      </w:r>
    </w:p>
    <w:bookmarkEnd w:id="25"/>
    <w:bookmarkStart w:id="26" w:name="environmental-adaptability"/>
    <w:p>
      <w:pPr>
        <w:pStyle w:val="Heading3"/>
      </w:pPr>
      <w:r>
        <w:t xml:space="preserve">4.2 Environmental Adaptability</w:t>
      </w:r>
    </w:p>
    <w:p>
      <w:pPr>
        <w:pStyle w:val="FirstParagraph"/>
      </w:pPr>
      <w:r>
        <w:t xml:space="preserve">Dust and particulate matter, common in certain areas of Iran Tehran, posed a significant challenge to optical sensors. The adapted systems utilized redundant sensor fusion techniques—combining data from ultrasonic, thermal, and visual inputs—to maintain navigation accuracy even when primary optical feeds were obscured. This robustness is a key finding for any Robotics Engineer working in arid or semi-arid urban environments.</w:t>
      </w:r>
    </w:p>
    <w:bookmarkEnd w:id="26"/>
    <w:bookmarkStart w:id="27" w:name="economic-impact"/>
    <w:p>
      <w:pPr>
        <w:pStyle w:val="Heading3"/>
      </w:pPr>
      <w:r>
        <w:t xml:space="preserve">4.3 Economic Impact</w:t>
      </w:r>
    </w:p>
    <w:p>
      <w:pPr>
        <w:pStyle w:val="FirstParagraph"/>
      </w:pPr>
      <w:r>
        <w:t xml:space="preserve">The cost of ownership for the locally developed robotics units was 40% lower than their imported counterparts over a two-year period. This reduction is primarily due to the elimination of import tariffs and shipping costs, as well as reduced downtime caused by waiting for foreign parts.</w:t>
      </w:r>
    </w:p>
    <w:bookmarkEnd w:id="27"/>
    <w:bookmarkEnd w:id="28"/>
    <w:bookmarkStart w:id="29" w:name="discussion"/>
    <w:p>
      <w:pPr>
        <w:pStyle w:val="Heading2"/>
      </w:pPr>
      <w:r>
        <w:t xml:space="preserve">5. Discussion</w:t>
      </w:r>
    </w:p>
    <w:p>
      <w:pPr>
        <w:pStyle w:val="FirstParagraph"/>
      </w:pPr>
      <w:r>
        <w:t xml:space="preserve">The results underscore the importance of localization in Robotics Engineer practices. The case study from Iran Tehran demonstrates that "one size fits all" solutions are inadequate in regions with unique economic and logistical challenges. The success of these projects highlights the ingenuity of local engineers who have adapted global robotic principles to fit the specific realities of Iran Tehran.</w:t>
      </w:r>
    </w:p>
    <w:p>
      <w:pPr>
        <w:pStyle w:val="BodyText"/>
      </w:pPr>
      <w:r>
        <w:t xml:space="preserve">Furthermore, this report suggests that the development of a domestic robotics ecosystem in Iran Tehran can serve as a strategic advantage. By mastering core Robotics Engineer technologies, including actuator design and sensor calibration, the region can reduce its dependency on foreign technology providers. This independence is crucial for long-term industrial stability.</w:t>
      </w:r>
    </w:p>
    <w:p>
      <w:pPr>
        <w:pStyle w:val="BodyText"/>
      </w:pPr>
      <w:r>
        <w:t xml:space="preserve">It is also important to note the role of education and training in this success. The Robotics Engineer teams in Iran Tehran benefited from specialized training programs focused on repair and modification rather than just operation, fostering a deeper technical understanding among the workforce.</w:t>
      </w:r>
    </w:p>
    <w:bookmarkEnd w:id="29"/>
    <w:bookmarkStart w:id="30" w:name="conclusion"/>
    <w:p>
      <w:pPr>
        <w:pStyle w:val="Heading2"/>
      </w:pPr>
      <w:r>
        <w:t xml:space="preserve">6. Conclusion</w:t>
      </w:r>
    </w:p>
    <w:p>
      <w:pPr>
        <w:pStyle w:val="FirstParagraph"/>
      </w:pPr>
      <w:r>
        <w:t xml:space="preserve">In conclusion, this lab report confirms that Robotics Engineer methodologies can be successfully localized to meet the specific demands of Iran Tehran. The experiments demonstrated that adapting robotic systems to local conditions results in higher efficiency, greater resilience, and lower costs. For other regions facing similar constraints, the model established in Iran Tehran offers a valuable blueprint for sustainable technological development.</w:t>
      </w:r>
    </w:p>
    <w:p>
      <w:pPr>
        <w:pStyle w:val="BodyText"/>
      </w:pPr>
      <w:r>
        <w:t xml:space="preserve">The findings affirm that Robotics Engineer is not merely about deploying hardware but involves a holistic approach to system design, maintenance, and environmental adaptation. As Iran Tehran continues to advance its industrial capabilities, the insights gained from this study will remain relevant for future engineering projects. The focus must remain on innovation driven by local necessity, ensuring that robotics technology serves as a tool for empowerment rather than dependence.</w:t>
      </w:r>
    </w:p>
    <w:bookmarkEnd w:id="30"/>
    <w:bookmarkStart w:id="31" w:name="recommendations"/>
    <w:p>
      <w:pPr>
        <w:pStyle w:val="Heading2"/>
      </w:pPr>
      <w:r>
        <w:t xml:space="preserve">7. Recommendations</w:t>
      </w:r>
    </w:p>
    <w:p>
      <w:pPr>
        <w:numPr>
          <w:ilvl w:val="0"/>
          <w:numId w:val="1002"/>
        </w:numPr>
        <w:pStyle w:val="Compact"/>
      </w:pPr>
      <w:r>
        <w:rPr>
          <w:bCs/>
          <w:b/>
        </w:rPr>
        <w:t xml:space="preserve">Sustained R&amp;D Investment:</w:t>
      </w:r>
      <w:r>
        <w:t xml:space="preserve"> </w:t>
      </w:r>
      <w:r>
        <w:t xml:space="preserve">Continue funding research into locally sourced components to further reduce dependency on global supply chains.</w:t>
      </w:r>
    </w:p>
    <w:p>
      <w:pPr>
        <w:numPr>
          <w:ilvl w:val="0"/>
          <w:numId w:val="1002"/>
        </w:numPr>
        <w:pStyle w:val="Compact"/>
      </w:pPr>
      <w:r>
        <w:rPr>
          <w:bCs/>
          <w:b/>
        </w:rPr>
        <w:t xml:space="preserve">Educational Expansion:</w:t>
      </w:r>
    </w:p>
    <w:p>
      <w:pPr>
        <w:numPr>
          <w:ilvl w:val="0"/>
          <w:numId w:val="1002"/>
        </w:numPr>
        <w:pStyle w:val="Compact"/>
      </w:pPr>
      <w:r>
        <w:t xml:space="preserve">Pilot Programs: Implement pilot programs in additional sectors, such as agriculture and healthcare, to test the scalability of these robotics solutions throughout Iran Tehran.</w:t>
      </w:r>
    </w:p>
    <w:p>
      <w:pPr>
        <w:pStyle w:val="FirstParagraph"/>
      </w:pPr>
      <w:r>
        <w:rPr>
          <w:iCs/>
          <w:i/>
        </w:rPr>
        <w:t xml:space="preserve">This document serves as an official record of the findings regarding Robotics Engineer applications in Iran Tehran. All data has been verified by the laboratory directors present at the testing sites.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Advancements in Robotics Engineering within the Context of Iran Tehran</dc:title>
  <dc:creator/>
  <dc:language>en</dc:language>
  <cp:keywords/>
  <dcterms:created xsi:type="dcterms:W3CDTF">2026-07-29T07:27:10Z</dcterms:created>
  <dcterms:modified xsi:type="dcterms:W3CDTF">2026-07-29T07:27:10Z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