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Implementation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laboratory-technical-report"/>
    <w:p>
      <w:pPr>
        <w:pStyle w:val="Heading1"/>
      </w:pPr>
      <w:r>
        <w:t xml:space="preserve">Laboratory Technical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Directorate of Industrial Innovation, Ministry of Digital Economy and E-Communities</w:t>
      </w:r>
    </w:p>
    <w:p>
      <w:pPr>
        <w:pStyle w:val="BodyText"/>
      </w:pPr>
      <w:r>
        <w:t xml:space="preserve">From:</w:t>
      </w:r>
    </w:p>
    <w:bookmarkEnd w:id="20"/>
    <w:p>
      <w:pPr>
        <w:pStyle w:val="BodyText"/>
      </w:pPr>
      <w:r>
        <w:t xml:space="preserve">R&amp;D Division, Abidjan Technical Institute</w:t>
      </w:r>
    </w:p>
    <w:p>
      <w:pPr>
        <w:pStyle w:val="BodyText"/>
      </w:pPr>
      <w:r>
        <w:t xml:space="preserve">Budget Allocation</w:t>
      </w:r>
    </w:p>
    <w:p>
      <w:pPr>
        <w:pStyle w:val="BodyText"/>
      </w:pPr>
      <w:r>
        <w:t xml:space="preserve">$450.00 USD equivalent in CFA Francs (293,850 XOF)</w:t>
      </w:r>
    </w:p>
    <w:p>
      <w:pPr>
        <w:pStyle w:val="BodyText"/>
      </w:pPr>
      <w:r>
        <w:t xml:space="preserve">Status</w:t>
      </w:r>
    </w:p>
    <w:p>
      <w:pPr>
        <w:pStyle w:val="BodyText"/>
      </w:pPr>
      <w:r>
        <w:t xml:space="preserve">The primary objective of this</w:t>
      </w:r>
      <w:r>
        <w:t xml:space="preserve"> </w:t>
      </w:r>
      <w:r>
        <w:rPr>
          <w:bCs/>
          <w:b/>
        </w:rPr>
        <w:t xml:space="preserve">Lab Report</w:t>
      </w:r>
      <w:r>
        <w:t xml:space="preserve"> </w:t>
      </w:r>
      <w:r>
        <w:t xml:space="preserve">is to document the efficacy of autonomous navigation systems deployed within a controlled industrial simulation environment. The focus remains steadfast on the role of the</w:t>
      </w:r>
      <w:r>
        <w:t xml:space="preserve"> </w:t>
      </w:r>
      <w:r>
        <w:rPr>
          <w:bCs/>
          <w:b/>
        </w:rPr>
        <w:t xml:space="preserve">Robotics Engineer</w:t>
      </w:r>
      <w:r>
        <w:t xml:space="preserve">, whose expertise was critical in adapting global technologies to local constraints. Furthermore, this study contextualizes these findings specifically within the infrastructure and economic landscape of</w:t>
      </w:r>
      <w:r>
        <w:t xml:space="preserve"> </w:t>
      </w:r>
      <w:r>
        <w:rPr>
          <w:bCs/>
          <w:b/>
        </w:rPr>
        <w:t xml:space="preserve">Ivory Coast Abidjan</w:t>
      </w:r>
      <w:r>
        <w:t xml:space="preserve">, demonstrating how advanced automation can support one of West Africa’s most dynamic economies. By merging rigorous engineering protocols with localized practical application, this report serves as a blueprint for future industrial upgrades in the region.</w:t>
      </w:r>
    </w:p>
    <w:bookmarkStart w:id="21" w:name="introduction-and-contextual-background"/>
    <w:p>
      <w:pPr>
        <w:pStyle w:val="Heading2"/>
      </w:pPr>
      <w:r>
        <w:t xml:space="preserve">1. Introduction and Contextual Background</w:t>
      </w:r>
    </w:p>
    <w:p>
      <w:pPr>
        <w:pStyle w:val="FirstParagraph"/>
      </w:pPr>
      <w:r>
        <w:t xml:space="preserve">The integration of robotics into developing economies requires more than mere hardware installation; it demands a nuanced understanding of local logistical, environmental, and economic factors. In this context, the</w:t>
      </w:r>
      <w:r>
        <w:t xml:space="preserve"> </w:t>
      </w:r>
      <w:r>
        <w:rPr>
          <w:bCs/>
          <w:b/>
        </w:rPr>
        <w:t xml:space="preserve">Ivory Coast Abidjan</w:t>
      </w:r>
      <w:r>
        <w:t xml:space="preserve"> </w:t>
      </w:r>
      <w:r>
        <w:t xml:space="preserve">region presents unique challenges and opportunities. As the economic hub of Côte d'Ivoire, Abidjan is experiencing rapid urbanization and industrial growth. However, infrastructure such as power stability in certain zones and varying internet connectivity speeds pose significant hurdles for real-time cloud-dependent robotics.</w:t>
      </w:r>
    </w:p>
    <w:p>
      <w:pPr>
        <w:pStyle w:val="BodyText"/>
      </w:pPr>
      <w:r>
        <w:t xml:space="preserve">This experiment aims to bridge the gap between theoretical robotics engineering and practical deployment. The</w:t>
      </w:r>
      <w:r>
        <w:t xml:space="preserve"> </w:t>
      </w:r>
      <w:r>
        <w:rPr>
          <w:bCs/>
          <w:b/>
        </w:rPr>
        <w:t xml:space="preserve">Robotics Engineer</w:t>
      </w:r>
      <w:r>
        <w:t xml:space="preserve">, acting as the primary operator and analyst for this phase, was tasked with configuring autonomous mobile robots (AMRs) to operate in a simulated port logistics environment. The goal is to demonstrate that high-efficiency automation is not only possible but highly advantageous when tailored to the specific needs of</w:t>
      </w:r>
      <w:r>
        <w:t xml:space="preserve"> </w:t>
      </w:r>
      <w:r>
        <w:rPr>
          <w:bCs/>
          <w:b/>
        </w:rPr>
        <w:t xml:space="preserve">Ivory Coast Abidjan</w:t>
      </w:r>
      <w:r>
        <w:t xml:space="preserve">’s industrial sector. This</w:t>
      </w:r>
      <w:r>
        <w:t xml:space="preserve"> </w:t>
      </w:r>
      <w:r>
        <w:rPr>
          <w:bCs/>
          <w:b/>
        </w:rPr>
        <w:t xml:space="preserve">Lab Report</w:t>
      </w:r>
      <w:r>
        <w:t xml:space="preserve"> </w:t>
      </w:r>
      <w:r>
        <w:t xml:space="preserve">details the methodology, execution, and results of this critical testing phase.</w:t>
      </w:r>
    </w:p>
    <w:bookmarkEnd w:id="21"/>
    <w:bookmarkStart w:id="24" w:name="methodology-and-experimental-setup"/>
    <w:p>
      <w:pPr>
        <w:pStyle w:val="Heading2"/>
      </w:pPr>
      <w:r>
        <w:t xml:space="preserve">2. Methodology and Experimental Setup</w:t>
      </w:r>
    </w:p>
    <w:p>
      <w:pPr>
        <w:pStyle w:val="FirstParagraph"/>
      </w:pPr>
      <w:r>
        <w:t xml:space="preserve">The experimental setup was designed to mimic the chaotic yet structured environment of a busy distribution center in Abidjan. The laboratory space was configured with varying lighting conditions to simulate both indoor warehouse lighting and outdoor sunlight, reflecting the tropical climate of</w:t>
      </w:r>
      <w:r>
        <w:t xml:space="preserve"> </w:t>
      </w:r>
      <w:r>
        <w:rPr>
          <w:bCs/>
          <w:b/>
        </w:rPr>
        <w:t xml:space="preserve">Ivory Coast Abidjan</w:t>
      </w:r>
      <w:r>
        <w:t xml:space="preserve">. The robots utilized LiDAR and visual SLAM (Simultaneous Localization and Mapping) technologies.</w:t>
      </w:r>
    </w:p>
    <w:bookmarkStart w:id="22" w:name="hardware-configuration"/>
    <w:p>
      <w:pPr>
        <w:pStyle w:val="Heading3"/>
      </w:pPr>
      <w:r>
        <w:t xml:space="preserve">2.1 Hardware Configuration</w:t>
      </w:r>
    </w:p>
    <w:p>
      <w:pPr>
        <w:pStyle w:val="FirstParagraph"/>
      </w:pPr>
      <w:r>
        <w:t xml:space="preserve">The robotics units were equipped with robust chassis capable of handling uneven surfaces, a crucial feature given the potential for road irregularities in local distribution networks. Sensors were calibrated to account for dust and humidity, common environmental factors in the coastal city of Abidjan.</w:t>
      </w:r>
    </w:p>
    <w:bookmarkEnd w:id="22"/>
    <w:bookmarkStart w:id="23" w:name="software-architecture"/>
    <w:p>
      <w:pPr>
        <w:pStyle w:val="Heading3"/>
      </w:pPr>
      <w:r>
        <w:t xml:space="preserve">2.2 Software Architecture</w:t>
      </w:r>
    </w:p>
    <w:p>
      <w:pPr>
        <w:pStyle w:val="FirstParagraph"/>
      </w:pPr>
      <w:r>
        <w:t xml:space="preserve">The control software was optimized for edge computing. Recognizing that network latency can be an issue in some parts of</w:t>
      </w:r>
      <w:r>
        <w:t xml:space="preserve"> </w:t>
      </w:r>
      <w:r>
        <w:rPr>
          <w:bCs/>
          <w:b/>
        </w:rPr>
        <w:t xml:space="preserve">Ivory Coast Abidjan</w:t>
      </w:r>
      <w:r>
        <w:t xml:space="preserve">, the robots were programmed to make autonomous decisions locally rather than relying solely on remote server commands. This redundancy ensures operational continuity even during temporary network outages.</w:t>
      </w:r>
    </w:p>
    <w:bookmarkEnd w:id="23"/>
    <w:bookmarkEnd w:id="24"/>
    <w:bookmarkStart w:id="25" w:name="role-of-the-robotics-engineer"/>
    <w:p>
      <w:pPr>
        <w:pStyle w:val="Heading2"/>
      </w:pPr>
      <w:r>
        <w:t xml:space="preserve">3. Role of the Robotics Engineer</w:t>
      </w:r>
    </w:p>
    <w:p>
      <w:pPr>
        <w:pStyle w:val="FirstParagraph"/>
      </w:pPr>
      <w:r>
        <w:t xml:space="preserve">The success of this experiment hinged significantly on the expertise of the designated</w:t>
      </w:r>
      <w:r>
        <w:t xml:space="preserve"> </w:t>
      </w:r>
      <w:r>
        <w:rPr>
          <w:bCs/>
          <w:b/>
        </w:rPr>
        <w:t xml:space="preserve">Robotics Engineer</w:t>
      </w:r>
      <w:r>
        <w:t xml:space="preserve">. In this phase, the engineer performed three critical functions:</w:t>
      </w:r>
    </w:p>
    <w:p>
      <w:pPr>
        <w:numPr>
          <w:ilvl w:val="0"/>
          <w:numId w:val="1001"/>
        </w:numPr>
        <w:pStyle w:val="Compact"/>
      </w:pPr>
      <w:r>
        <w:rPr>
          <w:bCs/>
          <w:b/>
        </w:rPr>
        <w:t xml:space="preserve">System Calibration:</w:t>
      </w:r>
      <w:r>
        <w:t xml:space="preserve"> </w:t>
      </w:r>
      <w:r>
        <w:t xml:space="preserve">The engineer meticulously calibrated sensor arrays to filter out noise caused by high ambient humidity. This required precise adjustments to the filtering algorithms used in the SLAM process.</w:t>
      </w:r>
    </w:p>
    <w:p>
      <w:pPr>
        <w:numPr>
          <w:ilvl w:val="0"/>
          <w:numId w:val="1001"/>
        </w:numPr>
        <w:pStyle w:val="Compact"/>
      </w:pPr>
      <w:r>
        <w:rPr>
          <w:bCs/>
          <w:b/>
        </w:rPr>
        <w:t xml:space="preserve">Safety Protocol Implementation:</w:t>
      </w:r>
      <w:r>
        <w:t xml:space="preserve"> </w:t>
      </w:r>
      <w:r>
        <w:t xml:space="preserve">Ensuring human-robot collaboration safety was paramount. The engineer implemented ultrasonic proximity sensors that provided an additional layer of safety beyond standard LiDAR detection, accommodating the dynamic movement patterns typical in busy African logistics hubs.</w:t>
      </w:r>
    </w:p>
    <w:p>
      <w:pPr>
        <w:numPr>
          <w:ilvl w:val="0"/>
          <w:numId w:val="1001"/>
        </w:numPr>
        <w:pStyle w:val="Compact"/>
      </w:pPr>
      <w:r>
        <w:rPr>
          <w:bCs/>
          <w:b/>
        </w:rPr>
        <w:t xml:space="preserve">Data Analysis and Optimization:</w:t>
      </w:r>
      <w:r>
        <w:t xml:space="preserve"> </w:t>
      </w:r>
      <w:r>
        <w:t xml:space="preserve">Throughout the testing period, the</w:t>
      </w:r>
      <w:r>
        <w:t xml:space="preserve"> </w:t>
      </w:r>
      <w:r>
        <w:rPr>
          <w:bCs/>
          <w:b/>
        </w:rPr>
        <w:t xml:space="preserve">Robotics Engineer</w:t>
      </w:r>
      <w:r>
        <w:t xml:space="preserve"> </w:t>
      </w:r>
      <w:r>
        <w:t xml:space="preserve">monitored real-time performance metrics. Any deviation in path planning or obstacle avoidance was logged and corrected via software patches. This iterative process was essential to ensure that the technology could withstand the rigorous demands of industrial use in</w:t>
      </w:r>
      <w:r>
        <w:t xml:space="preserve"> </w:t>
      </w:r>
      <w:r>
        <w:rPr>
          <w:bCs/>
          <w:b/>
        </w:rPr>
        <w:t xml:space="preserve">Ivory Coast Abidjan</w:t>
      </w:r>
      <w:r>
        <w:t xml:space="preserve">.</w:t>
      </w:r>
    </w:p>
    <w:bookmarkEnd w:id="25"/>
    <w:bookmarkStart w:id="27" w:name="results-and-performance-analysis"/>
    <w:p>
      <w:pPr>
        <w:pStyle w:val="Heading2"/>
      </w:pPr>
      <w:r>
        <w:t xml:space="preserve">4. Results and Performance Analysis</w:t>
      </w:r>
    </w:p>
    <w:p>
      <w:pPr>
        <w:pStyle w:val="FirstParagraph"/>
      </w:pPr>
      <w:r>
        <w:t xml:space="preserve">The testing phase concluded after 48 hours of continuous operation. The data collected indicates a high level of success, validating the feasibility of deploying such systems in the local context.</w:t>
      </w:r>
    </w:p>
    <w:p>
      <w:pPr>
        <w:pStyle w:val="BodyText"/>
      </w:pPr>
      <w:r>
        <w:t xml:space="preserve">Metric</w:t>
      </w:r>
    </w:p>
    <w:p>
      <w:pPr>
        <w:pStyle w:val="BodyText"/>
      </w:pPr>
      <w:r>
        <w:t xml:space="preserve">Target</w:t>
      </w:r>
    </w:p>
    <w:p>
      <w:pPr>
        <w:pStyle w:val="BodyText"/>
      </w:pPr>
      <w:r>
        <w:t xml:space="preserve">Achieved Result</w:t>
      </w:r>
    </w:p>
    <w:p>
      <w:pPr>
        <w:pStyle w:val="BodyText"/>
      </w:pPr>
      <w:r>
        <w:rPr>
          <w:bCs/>
          <w:b/>
        </w:rPr>
        <w:t xml:space="preserve">Average Path Accuracy</w:t>
      </w:r>
    </w:p>
    <w:p>
      <w:pPr>
        <w:pStyle w:val="BodyText"/>
      </w:pPr>
      <w:r>
        <w:t xml:space="preserve">&gt; 95%</w:t>
      </w:r>
    </w:p>
    <w:p>
      <w:pPr>
        <w:pStyle w:val="BodyText"/>
      </w:pPr>
      <w:r>
        <w:t xml:space="preserve">The robots achieved a path accuracy of 97.4%, demonstrating that local computing solutions are viable for precise navigation tasks. This result is particularly significant for</w:t>
      </w:r>
      <w:r>
        <w:t xml:space="preserve"> </w:t>
      </w:r>
      <w:r>
        <w:rPr>
          <w:bCs/>
          <w:b/>
        </w:rPr>
        <w:t xml:space="preserve">Ivory Coast Abidjan</w:t>
      </w:r>
      <w:r>
        <w:t xml:space="preserve">, where supply chain efficiency is a key driver of economic growth.</w:t>
      </w:r>
    </w:p>
    <w:p>
      <w:pPr>
        <w:pStyle w:val="BodyText"/>
      </w:pPr>
      <w:r>
        <w:rPr>
          <w:bCs/>
          <w:b/>
        </w:rPr>
        <w:t xml:space="preserve">Average Path Accuracy</w:t>
      </w:r>
    </w:p>
    <w:p>
      <w:pPr>
        <w:pStyle w:val="BodyText"/>
      </w:pPr>
      <w:r>
        <w:t xml:space="preserve">&gt; 95%</w:t>
      </w:r>
    </w:p>
    <w:p>
      <w:pPr>
        <w:pStyle w:val="BodyText"/>
      </w:pPr>
      <w:r>
        <w:t xml:space="preserve">97.4%</w:t>
      </w:r>
    </w:p>
    <w:p>
      <w:pPr>
        <w:pStyle w:val="BodyText"/>
      </w:pPr>
      <w:r>
        <w:t xml:space="preserve">Average Navigation Time (per 100m)</w:t>
      </w:r>
    </w:p>
    <w:p>
      <w:pPr>
        <w:pStyle w:val="BodyText"/>
      </w:pPr>
      <w:r>
        <w:t xml:space="preserve">Tolerance Level</w:t>
      </w:r>
    </w:p>
    <w:p>
      <w:pPr>
        <w:pStyle w:val="BodyText"/>
      </w:pPr>
      <w:r>
        <w:t xml:space="preserve">Tolerance Level: &lt; 1% of total runtime</w:t>
      </w:r>
    </w:p>
    <w:p>
      <w:pPr>
        <w:pStyle w:val="BodyText"/>
      </w:pPr>
      <w:r>
        <w:t xml:space="preserve">The energy efficiency metrics are crucial for long-term sustainability in regions where energy costs can fluctuate. The efficient power management protocols developed by the engineer suggest that these robots could operate for extended shifts without frequent recharging, thereby maximizing productivity.</w:t>
      </w:r>
    </w:p>
    <w:bookmarkStart w:id="26" w:name="environmental-adaptability"/>
    <w:p>
      <w:pPr>
        <w:pStyle w:val="Heading3"/>
      </w:pPr>
      <w:r>
        <w:t xml:space="preserve">4.1 Environmental Adaptability</w:t>
      </w:r>
    </w:p>
    <w:p>
      <w:pPr>
        <w:pStyle w:val="FirstParagraph"/>
      </w:pPr>
      <w:r>
        <w:t xml:space="preserve">A notable finding of this study was the system’s resilience to environmental variables. The dust filtration systems on the LiDAR units performed effectively, preventing signal degradation that often plagues robotic sensors in tropical climates. This adaptability is a key selling point for adopting robotics in</w:t>
      </w:r>
      <w:r>
        <w:t xml:space="preserve"> </w:t>
      </w:r>
      <w:r>
        <w:rPr>
          <w:bCs/>
          <w:b/>
        </w:rPr>
        <w:t xml:space="preserve">Ivory Coast Abidjan</w:t>
      </w:r>
      <w:r>
        <w:t xml:space="preserve">, where environmental conditions can be harsher than in temperate industrial zones.</w:t>
      </w:r>
    </w:p>
    <w:bookmarkEnd w:id="26"/>
    <w:bookmarkEnd w:id="27"/>
    <w:bookmarkStart w:id="28" w:name="discussion-and-strategic-implications"/>
    <w:p>
      <w:pPr>
        <w:pStyle w:val="Heading2"/>
      </w:pPr>
      <w:r>
        <w:t xml:space="preserve">5. Discussion and Strategic Implications</w:t>
      </w:r>
    </w:p>
    <w:p>
      <w:pPr>
        <w:pStyle w:val="FirstParagraph"/>
      </w:pPr>
      <w:r>
        <w:t xml:space="preserve">The results presented in this</w:t>
      </w:r>
      <w:r>
        <w:t xml:space="preserve"> </w:t>
      </w:r>
      <w:r>
        <w:rPr>
          <w:bCs/>
          <w:b/>
        </w:rPr>
        <w:t xml:space="preserve">Lab Report</w:t>
      </w:r>
      <w:r>
        <w:t xml:space="preserve"> </w:t>
      </w:r>
      <w:r>
        <w:t xml:space="preserve">confirm that advanced robotics, when engineered correctly, can thrive in the specific context of</w:t>
      </w:r>
      <w:r>
        <w:t xml:space="preserve"> </w:t>
      </w:r>
      <w:r>
        <w:rPr>
          <w:bCs/>
          <w:b/>
        </w:rPr>
        <w:t xml:space="preserve">Ivory Coast Abidjan</w:t>
      </w:r>
      <w:r>
        <w:t xml:space="preserve">. The role of the skilled human element—specifically the</w:t>
      </w:r>
      <w:r>
        <w:t xml:space="preserve"> </w:t>
      </w:r>
      <w:r>
        <w:rPr>
          <w:bCs/>
          <w:b/>
        </w:rPr>
        <w:t xml:space="preserve">Robotics Engineer</w:t>
      </w:r>
      <w:r>
        <w:t xml:space="preserve">—cannot be overstated. It is their ability to adapt generic technological solutions to local realities that determines success.</w:t>
      </w:r>
    </w:p>
    <w:p>
      <w:pPr>
        <w:pStyle w:val="BodyText"/>
      </w:pPr>
      <w:r>
        <w:t xml:space="preserve">For stakeholders in</w:t>
      </w:r>
      <w:r>
        <w:t xml:space="preserve"> </w:t>
      </w:r>
      <w:r>
        <w:rPr>
          <w:bCs/>
          <w:b/>
        </w:rPr>
        <w:t xml:space="preserve">Ivory Coast Abidjan</w:t>
      </w:r>
      <w:r>
        <w:t xml:space="preserve">, these findings suggest a pathway toward modernizing logistics and manufacturing sectors. By investing in local technical training for robotics engineering roles, the country can not only adopt this technology but also retain the expertise required to maintain and evolve it. This reduces dependency on foreign technicians for routine maintenance, fostering local job creation and technological sovereignty.</w:t>
      </w:r>
    </w:p>
    <w:bookmarkEnd w:id="28"/>
    <w:bookmarkStart w:id="29" w:name="conclusion"/>
    <w:p>
      <w:pPr>
        <w:pStyle w:val="Heading2"/>
      </w:pPr>
      <w:r>
        <w:t xml:space="preserve">6. Conclusion</w:t>
      </w:r>
    </w:p>
    <w:p>
      <w:pPr>
        <w:pStyle w:val="FirstParagraph"/>
      </w:pPr>
      <w:r>
        <w:t xml:space="preserve">In conclusion, this laboratory experiment successfully demonstrated the viability of autonomous robotics in an industrial simulation mirroring the conditions of</w:t>
      </w:r>
      <w:r>
        <w:t xml:space="preserve"> </w:t>
      </w:r>
      <w:r>
        <w:rPr>
          <w:bCs/>
          <w:b/>
        </w:rPr>
        <w:t xml:space="preserve">Ivory Coast Abidjan</w:t>
      </w:r>
      <w:r>
        <w:t xml:space="preserve">. The systematic approach taken by the lead</w:t>
      </w:r>
      <w:r>
        <w:t xml:space="preserve"> </w:t>
      </w:r>
      <w:r>
        <w:rPr>
          <w:bCs/>
          <w:b/>
        </w:rPr>
        <w:t xml:space="preserve">Robotics Engineer</w:t>
      </w:r>
      <w:r>
        <w:t xml:space="preserve">, combined with robust hardware and adaptive software, resulted in high performance and reliability. This</w:t>
      </w:r>
      <w:r>
        <w:t xml:space="preserve"> </w:t>
      </w:r>
      <w:r>
        <w:rPr>
          <w:bCs/>
          <w:b/>
        </w:rPr>
        <w:t xml:space="preserve">Lab Report</w:t>
      </w:r>
      <w:r>
        <w:t xml:space="preserve"> </w:t>
      </w:r>
      <w:r>
        <w:t xml:space="preserve">serves as a foundational document for future initiatives aimed at integrating automation into the Ivorian economy. We recommend proceeding to Phase II, which will involve pilot testing in actual operational facilities within Abidjan’s port district.</w:t>
      </w:r>
    </w:p>
    <w:bookmarkEnd w:id="29"/>
    <w:bookmarkStart w:id="30" w:name="recommendations"/>
    <w:p>
      <w:pPr>
        <w:pStyle w:val="Heading2"/>
      </w:pPr>
      <w:r>
        <w:t xml:space="preserve">7. Recommendations</w:t>
      </w:r>
    </w:p>
    <w:p>
      <w:pPr>
        <w:numPr>
          <w:ilvl w:val="0"/>
          <w:numId w:val="1002"/>
        </w:numPr>
        <w:pStyle w:val="Compact"/>
      </w:pPr>
      <w:r>
        <w:rPr>
          <w:bCs/>
          <w:b/>
        </w:rPr>
        <w:t xml:space="preserve">Talent Development:</w:t>
      </w:r>
    </w:p>
    <w:p>
      <w:pPr>
        <w:numPr>
          <w:ilvl w:val="0"/>
          <w:numId w:val="1000"/>
        </w:numPr>
        <w:pStyle w:val="Compact"/>
      </w:pPr>
      <w:r>
        <w:t xml:space="preserve">The findings of this study underscore the potential for robotics to revolutionize industrial processes in West Africa. As</w:t>
      </w:r>
      <w:r>
        <w:t xml:space="preserve"> </w:t>
      </w:r>
      <w:r>
        <w:rPr>
          <w:bCs/>
          <w:b/>
        </w:rPr>
        <w:t xml:space="preserve">Ivory Coast Abidjan</w:t>
      </w:r>
    </w:p>
    <w:p>
      <w:pPr>
        <w:numPr>
          <w:ilvl w:val="0"/>
          <w:numId w:val="1002"/>
        </w:numPr>
      </w:pPr>
      <w:r>
        <w:rPr>
          <w:bCs/>
          <w:b/>
        </w:rPr>
        <w:t xml:space="preserve">Infrastructure Investment:</w:t>
      </w:r>
    </w:p>
    <w:p>
      <w:pPr>
        <w:numPr>
          <w:ilvl w:val="0"/>
          <w:numId w:val="1000"/>
        </w:numPr>
      </w:pPr>
      <w:r>
        <w:t xml:space="preserve">To support widespread adoption, improvements in local energy infrastructure and network connectivity should be prioritized. While edge computing mitigates some connectivity issues, reliable power remains essential for charging stations and data hubs.</w:t>
      </w:r>
    </w:p>
    <w:p>
      <w:pPr>
        <w:numPr>
          <w:ilvl w:val="0"/>
          <w:numId w:val="1002"/>
        </w:numPr>
        <w:pStyle w:val="Compact"/>
      </w:pPr>
      <w:r>
        <w:t xml:space="preserve">Pilot Expansion:</w:t>
      </w:r>
    </w:p>
    <w:p>
      <w:pPr>
        <w:numPr>
          <w:ilvl w:val="0"/>
          <w:numId w:val="1000"/>
        </w:numPr>
        <w:pStyle w:val="Compact"/>
      </w:pPr>
      <w:r>
        <w:rPr>
          <w:bCs/>
          <w:b/>
        </w:rPr>
        <w:t xml:space="preserve">Error Rate (Obstacle Collision)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Implementation in Ivory Coast Abidjan</dc:title>
  <dc:creator/>
  <dc:language>en</dc:language>
  <cp:keywords/>
  <dcterms:created xsi:type="dcterms:W3CDTF">2026-07-29T01:52:50Z</dcterms:created>
  <dcterms:modified xsi:type="dcterms:W3CDTF">2026-07-29T01:52:50Z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