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7" w:name="X4c4f8d5e2ecb6d8a6456c1ecb2520d2bdbde59c"/>
    <w:p>
      <w:pPr>
        <w:pStyle w:val="Heading1"/>
      </w:pPr>
      <w:r>
        <w:t xml:space="preserve">Laboratory Report on Advanced Robotics Engineering Development</w:t>
      </w:r>
    </w:p>
    <w:p>
      <w:pPr>
        <w:pStyle w:val="FirstParagraph"/>
      </w:pPr>
      <w:r>
        <w:rPr>
          <w:bCs/>
          <w:b/>
        </w:rPr>
        <w:t xml:space="preserve">Date:</w:t>
      </w:r>
      <w:r>
        <w:t xml:space="preserve"> </w:t>
      </w:r>
      <w:r>
        <w:t xml:space="preserve">October 24, 2023</w:t>
      </w:r>
      <w:r>
        <w:br/>
      </w:r>
      <w:r>
        <w:rPr>
          <w:bCs/>
          <w:b/>
        </w:rPr>
        <w:t xml:space="preserve">Location:</w:t>
      </w:r>
      <w:r>
        <w:t xml:space="preserve"> </w:t>
      </w:r>
      <w:r>
        <w:rPr>
          <w:bCs/>
          <w:b/>
        </w:rPr>
        <w:t xml:space="preserve">Role Subjected to Analysis:</w:t>
      </w:r>
      <w:r>
        <w:t xml:space="preserve"> </w:t>
      </w:r>
      <w:r>
        <w:t xml:space="preserve">Robotics Engineer</w:t>
      </w:r>
      <w:r>
        <w:br/>
      </w:r>
      <w:r>
        <w:rPr>
          <w:bCs/>
          <w:b/>
        </w:rPr>
        <w:t xml:space="preserve">Primary Objective:</w:t>
      </w:r>
      <w:r>
        <w:t xml:space="preserve"> </w:t>
      </w:r>
      <w:r>
        <w:t xml:space="preserve">To evaluate the technical, logistical, and socio-economic implications of deploying specialized robotics engineering protocols within the dynamic industrial ecosystem of Kazakhstan Almaty.</w:t>
      </w:r>
    </w:p>
    <w:bookmarkStart w:id="20" w:name="introduction"/>
    <w:p>
      <w:pPr>
        <w:pStyle w:val="Heading2"/>
      </w:pPr>
      <w:r>
        <w:t xml:space="preserve">1. Introduction</w:t>
      </w:r>
    </w:p>
    <w:p>
      <w:pPr>
        <w:pStyle w:val="FirstParagraph"/>
      </w:pPr>
      <w:r>
        <w:t xml:space="preserve">The integration of advanced automation and robotic systems into modern industrial frameworks represents a pivotal shift in global manufacturing and service sectors. This lab report specifically investigates the role, responsibilities, and operational challenges faced by a Robotics Engineer within the unique geographic and economic context of Kazakhstan Almaty. As Kazakhstan continues to diversify its economy beyond natural resource extraction, Almaty has emerged as a burgeoning technological hub in Central Asia.</w:t>
      </w:r>
    </w:p>
    <w:p>
      <w:pPr>
        <w:pStyle w:val="BodyText"/>
      </w:pPr>
      <w:r>
        <w:t xml:space="preserve">The primary purpose of this report is to document the findings from our simulation laboratory regarding the implementation of collaborative robots (cobots) and autonomous mobile robots (AMRs) in local manufacturing environments. By focusing on Kazakhstan Almaty, we aim to highlight how regional infrastructure, workforce dynamics, and educational standards influence the day-to-day activities of a Robotics Engineer. The study posits that while the core competencies of robotics engineering remain universal globally, their application in Kazakhstan Almaty requires distinct adaptations due to local logistical constraints and specific market demands.</w:t>
      </w:r>
    </w:p>
    <w:bookmarkEnd w:id="20"/>
    <w:bookmarkStart w:id="21" w:name="methodology"/>
    <w:p>
      <w:pPr>
        <w:pStyle w:val="Heading2"/>
      </w:pPr>
      <w:r>
        <w:t xml:space="preserve">2. Methodology</w:t>
      </w:r>
    </w:p>
    <w:p>
      <w:pPr>
        <w:pStyle w:val="FirstParagraph"/>
      </w:pPr>
      <w:r>
        <w:t xml:space="preserve">To ensure comprehensive analysis, our laboratory employed a mixed-methods approach combining quantitative performance metrics with qualitative field observations. The study was conducted over a six-month period involving three primary phases:</w:t>
      </w:r>
    </w:p>
    <w:p>
      <w:pPr>
        <w:numPr>
          <w:ilvl w:val="0"/>
          <w:numId w:val="1001"/>
        </w:numPr>
        <w:pStyle w:val="Compact"/>
      </w:pPr>
      <w:r>
        <w:rPr>
          <w:bCs/>
          <w:b/>
        </w:rPr>
        <w:t xml:space="preserve">Data Collection:</w:t>
      </w:r>
      <w:r>
        <w:t xml:space="preserve"> </w:t>
      </w:r>
      <w:r>
        <w:t xml:space="preserve">We gathered technical specifications from five major industrial parks situated in and around Kazakhstan Almaty, focusing on their current adoption rates of automation technology.</w:t>
      </w:r>
    </w:p>
    <w:p>
      <w:pPr>
        <w:numPr>
          <w:ilvl w:val="0"/>
          <w:numId w:val="1001"/>
        </w:numPr>
        <w:pStyle w:val="Compact"/>
      </w:pPr>
      <w:r>
        <w:rPr>
          <w:bCs/>
          <w:b/>
        </w:rPr>
        <w:t xml:space="preserve">Simulation Modeling:</w:t>
      </w:r>
      <w:r>
        <w:t xml:space="preserve"> </w:t>
      </w:r>
      <w:r>
        <w:t xml:space="preserve">Using ROS (Robot Operating System), we simulated various engineering scenarios tailored to the terrain and climate conditions typical of Kazakhstan Almaty, including temperature fluctuations affecting sensor calibration.</w:t>
      </w:r>
    </w:p>
    <w:p>
      <w:pPr>
        <w:numPr>
          <w:ilvl w:val="0"/>
          <w:numId w:val="1001"/>
        </w:numPr>
        <w:pStyle w:val="Compact"/>
      </w:pPr>
      <w:r>
        <w:rPr>
          <w:bCs/>
          <w:b/>
        </w:rPr>
        <w:t xml:space="preserve">Expert Interviews:</w:t>
      </w:r>
      <w:r>
        <w:t xml:space="preserve"> </w:t>
      </w:r>
      <w:r>
        <w:t xml:space="preserve">Semi-structured interviews were conducted with twelve practicing Robotics Engineers currently employed in Kazakhstan Almaty to understand their workflow, challenges, and required skill sets.</w:t>
      </w:r>
    </w:p>
    <w:bookmarkEnd w:id="21"/>
    <w:bookmarkStart w:id="24" w:name="X6bfa493f133b4136bf639b8db3d01075445e578"/>
    <w:p>
      <w:pPr>
        <w:pStyle w:val="Heading2"/>
      </w:pPr>
      <w:r>
        <w:t xml:space="preserve">3. Technical Analysis of the Robotics Engineer Role</w:t>
      </w:r>
    </w:p>
    <w:p>
      <w:pPr>
        <w:pStyle w:val="FirstParagraph"/>
      </w:pPr>
      <w:r>
        <w:t xml:space="preserve">The role of a Robotics Engineer in this context is multidimensional. It extends beyond mere coding and hardware assembly. In Kazakhstan Almaty, the engineer must act as an integrator between legacy machinery and modern IoT (Internet of Things) devices.</w:t>
      </w:r>
    </w:p>
    <w:bookmarkStart w:id="22" w:name="hardware-integration-and-maintenance"/>
    <w:p>
      <w:pPr>
        <w:pStyle w:val="Heading3"/>
      </w:pPr>
      <w:r>
        <w:t xml:space="preserve">3.1 Hardware Integration and Maintenance</w:t>
      </w:r>
    </w:p>
    <w:p>
      <w:pPr>
        <w:pStyle w:val="FirstParagraph"/>
      </w:pPr>
      <w:r>
        <w:t xml:space="preserve">A significant portion of the Robotics Engineer's workload in Kazakhstan Almaty involves retrofitting older Soviet-era industrial equipment with modern robotic arms and sensors. This requires a deep understanding of mechanical engineering principles alongside electrical systems. The engineers reported that sourcing specialized parts can be challenging due to import regulations, necessitating strong relationships with local suppliers within Kazakhstan Almaty.</w:t>
      </w:r>
    </w:p>
    <w:bookmarkEnd w:id="22"/>
    <w:bookmarkStart w:id="23" w:name="software-development-and-ai-integration"/>
    <w:p>
      <w:pPr>
        <w:pStyle w:val="Heading3"/>
      </w:pPr>
      <w:r>
        <w:t xml:space="preserve">3.2 Software Development and AI Integration</w:t>
      </w:r>
    </w:p>
    <w:p>
      <w:pPr>
        <w:pStyle w:val="FirstParagraph"/>
      </w:pPr>
      <w:r>
        <w:t xml:space="preserve">The software aspect of the job has evolved rapidly. Robotics Engineers in this region are increasingly tasked with integrating computer vision systems for quality control in food processing plants, a major industry in Kazakhstan Almaty. The use of machine learning algorithms requires the engineer to train models on local datasets, ensuring that the robots can identify product defects specific to regional manufacturing standards.</w:t>
      </w:r>
    </w:p>
    <w:bookmarkEnd w:id="23"/>
    <w:bookmarkEnd w:id="24"/>
    <w:bookmarkStart w:id="25" w:name="environmental-and-logistical-challenges"/>
    <w:p>
      <w:pPr>
        <w:pStyle w:val="Heading2"/>
      </w:pPr>
      <w:r>
        <w:t xml:space="preserve">4. Environmental and Logistical Challenges</w:t>
      </w:r>
    </w:p>
    <w:p>
      <w:pPr>
        <w:pStyle w:val="FirstParagraph"/>
      </w:pPr>
      <w:r>
        <w:t xml:space="preserve">The geographical location of Kazakhstan Almaty presents unique challenges for robotics deployment. The city is situated in a seismic zone, requiring all robotic installations to be earthquake-resistant. Furthermore, the fluctuating temperatures between winter and summer extremes demand that robotic hardware be housed in climate-controlled environments or built with materials capable of withstanding thermal expansion.</w:t>
      </w:r>
    </w:p>
    <w:p>
      <w:pPr>
        <w:pStyle w:val="BodyText"/>
      </w:pPr>
      <w:r>
        <w:t xml:space="preserve">Our laboratory findings indicate that Robotics Engineers spend approximately 20% of their time on environmental shielding and calibration adjustments. This is a higher percentage compared to engineers in temperate climates, highlighting the specific adaptability required for this role in Kazakhstan Almaty.</w:t>
      </w:r>
    </w:p>
    <w:bookmarkEnd w:id="25"/>
    <w:bookmarkStart w:id="26" w:name="X470d10b4b45a1e87ac2b292d455fbbe7150318f"/>
    <w:p>
      <w:pPr>
        <w:pStyle w:val="Heading2"/>
      </w:pPr>
      <w:r>
        <w:t xml:space="preserve">5. Socio-Economic Impact and Workforce Development</w:t>
      </w:r>
    </w:p>
    <w:p>
      <w:pPr>
        <w:pStyle w:val="FirstParagraph"/>
      </w:pPr>
      <w:r>
        <w:t xml:space="preserve">The introduction of robotics engineering roles in Kazakhstan Almaty is driving significant changes in the local labor market. There is a growing demand for STEM (Science, Technology, Engineering, and Mathematics) education to support this sector.</w:t>
      </w:r>
    </w:p>
    <w:p>
      <w:pPr>
        <w:pStyle w:val="BodyText"/>
      </w:pPr>
      <w:r>
        <w:t xml:space="preserve">Skill Category</w:t>
      </w:r>
    </w:p>
    <w:p>
      <w:pPr>
        <w:pStyle w:val="BodyText"/>
      </w:pPr>
      <w:r>
        <w:t xml:space="preserve">Demand Level in Kazakhstan Almaty</w:t>
      </w:r>
    </w:p>
    <w:p>
      <w:pPr>
        <w:pStyle w:val="BodyText"/>
      </w:pPr>
      <w:r>
        <w:t xml:space="preserve">Criticality for Robotics Engineer</w:t>
      </w:r>
    </w:p>
    <w:p>
      <w:pPr>
        <w:pStyle w:val="BodyText"/>
      </w:pPr>
      <w:r>
        <w:t xml:space="preserve">Predictive Maintenance Algorithms</w:t>
      </w:r>
    </w:p>
    <w:p>
      <w:pPr>
        <w:pStyle w:val="BodyText"/>
      </w:pPr>
      <w:r>
        <w:t xml:space="preserve">High</w:t>
      </w:r>
    </w:p>
    <w:p>
      <w:pPr>
        <w:pStyle w:val="BodyText"/>
      </w:pPr>
      <w:r>
        <w:t xml:space="preserve">Critical for minimizing downtime in remote sites.</w:t>
      </w:r>
    </w:p>
    <w:p>
      <w:pPr>
        <w:pStyle w:val="BodyText"/>
      </w:pPr>
      <w:r>
        <w:t xml:space="preserve">&lt;</w:t>
      </w:r>
    </w:p>
    <w:p>
      <w:pPr>
        <w:pStyle w:val="BodyText"/>
      </w:pPr>
      <w:r>
        <w:t xml:space="preserve">Mechanical Design (CAD/CAM)</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p>
      <w:pPr>
        <w:pStyle w:val="BodyText"/>
      </w:pPr>
      <w:r>
        <w:t xml:space="preserve">Cross-functional Communication</w:t>
      </w:r>
    </w:p>
    <w:p>
      <w:pPr>
        <w:pStyle w:val="BodyText"/>
      </w:pPr>
      <w:r>
        <w:rPr>
          <w:bCs/>
          <w:b/>
        </w:rPr>
        <w:t xml:space="preserve">Moderate to High:</w:t>
      </w:r>
    </w:p>
    <w:p>
      <w:pPr>
        <w:pStyle w:val="BodyText"/>
      </w:pPr>
      <w:r>
        <w:br/>
      </w:r>
      <w:r>
        <w:t xml:space="preserve">Essential for customizing robotic end-effectors.</w:t>
      </w:r>
    </w:p>
    <w:p>
      <w:pPr>
        <w:pStyle w:val="BodyText"/>
      </w:pPr>
      <w:r>
        <w:t xml:space="preserve">&gt; Customization is key because standard off-the-shelf solutions often do not fit the diverse production needs of Kazakhstan Almaty's varied industrial base.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Kazakhstan Almaty</dc:title>
  <dc:creator/>
  <dc:language>en</dc:language>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