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bc632781f43d1518eaac825c8f3326971fd1524"/>
    <w:p>
      <w:pPr>
        <w:pStyle w:val="Heading1"/>
      </w:pPr>
      <w:r>
        <w:rPr>
          <w:bCs/>
          <w:b/>
        </w:rPr>
        <w:t xml:space="preserve">Laboratory Report: Robotics Engineer Deployment and Evaluation in Myanmar Yangon</w:t>
      </w:r>
    </w:p>
    <w:p>
      <w:pPr>
        <w:pStyle w:val="FirstParagraph"/>
      </w:pPr>
      <w:r>
        <w:rPr>
          <w:iCs/>
          <w:i/>
        </w:rPr>
        <w:t xml:space="preserve">Date:</w:t>
      </w:r>
      <w:r>
        <w:t xml:space="preserve"> </w:t>
      </w:r>
      <w:r>
        <w:t xml:space="preserve">October 26, 2023</w:t>
      </w:r>
      <w:r>
        <w:br/>
      </w:r>
      <w:r>
        <w:rPr>
          <w:iCs/>
          <w:i/>
        </w:rPr>
        <w:t xml:space="preserve">Bureau of Engineering Operations, Southeast Asia Division</w:t>
      </w:r>
    </w:p>
    <w:bookmarkEnd w:id="20"/>
    <w:bookmarkStart w:id="21" w:name="introduction"/>
    <w:p>
      <w:pPr>
        <w:pStyle w:val="Heading2"/>
      </w:pPr>
      <w:r>
        <w:t xml:space="preserve">1. Introduction</w:t>
      </w:r>
    </w:p>
    <w:p>
      <w:pPr>
        <w:pStyle w:val="FirstParagraph"/>
      </w:pPr>
      <w:r>
        <w:t xml:space="preserve">This laboratory report provides a comprehensive analysis of the practical applications, challenges faced by</w:t>
      </w:r>
      <w:r>
        <w:t xml:space="preserve"> </w:t>
      </w:r>
      <w:r>
        <w:rPr>
          <w:bCs/>
          <w:b/>
        </w:rPr>
        <w:t xml:space="preserve">Robotics Engineer</w:t>
      </w:r>
      <w:r>
        <w:t xml:space="preserve"> </w:t>
      </w:r>
      <w:r>
        <w:t xml:space="preserve">s specializing in automation and autonomous systems within the context of</w:t>
      </w:r>
      <w:r>
        <w:t xml:space="preserve"> </w:t>
      </w:r>
      <w:r>
        <w:rPr>
          <w:bCs/>
          <w:b/>
        </w:rPr>
        <w:t xml:space="preserve">Myanmar Yangon</w:t>
      </w:r>
      <w:r>
        <w:t xml:space="preserve"> </w:t>
      </w:r>
      <w:r>
        <w:t xml:space="preserve">. The objective is to evaluate current technological adoption rates, assess infrastructure readiness for advanced robotics deployment, and determine the specific requirements needed for successful implementation in this rapidly developing urban environment. This study aims to serve as a foundational document guiding future engineering initiatives aimed at modernizing industrial processes within</w:t>
      </w:r>
      <w:r>
        <w:t xml:space="preserve"> </w:t>
      </w:r>
      <w:r>
        <w:rPr>
          <w:bCs/>
          <w:b/>
        </w:rPr>
        <w:t xml:space="preserve">Myanmar Yangon</w:t>
      </w:r>
      <w:r>
        <w:t xml:space="preserve">.</w:t>
      </w:r>
    </w:p>
    <w:bookmarkEnd w:id="21"/>
    <w:bookmarkStart w:id="22" w:name="objectives"/>
    <w:p>
      <w:pPr>
        <w:pStyle w:val="Heading2"/>
      </w:pPr>
      <w:r>
        <w:t xml:space="preserve">2. Objectives</w:t>
      </w:r>
    </w:p>
    <w:p>
      <w:pPr>
        <w:numPr>
          <w:ilvl w:val="0"/>
          <w:numId w:val="1001"/>
        </w:numPr>
        <w:pStyle w:val="Compact"/>
      </w:pPr>
      <w:r>
        <w:t xml:space="preserve">To identify key industries in</w:t>
      </w:r>
      <w:r>
        <w:t xml:space="preserve"> </w:t>
      </w:r>
      <w:r>
        <w:rPr>
          <w:bCs/>
          <w:b/>
        </w:rPr>
        <w:t xml:space="preserve">Myanmar Yangon</w:t>
      </w:r>
      <w:r>
        <w:t xml:space="preserve"> </w:t>
      </w:r>
      <w:r>
        <w:t xml:space="preserve">that could benefit significantly from robotic automation.</w:t>
      </w:r>
    </w:p>
    <w:p>
      <w:pPr>
        <w:numPr>
          <w:ilvl w:val="0"/>
          <w:numId w:val="1001"/>
        </w:numPr>
        <w:pStyle w:val="Compact"/>
      </w:pPr>
      <w:r>
        <w:t xml:space="preserve">To analyze the skillset required by a modern</w:t>
      </w:r>
      <w:r>
        <w:t xml:space="preserve"> </w:t>
      </w:r>
      <w:r>
        <w:rPr>
          <w:bCs/>
          <w:b/>
        </w:rPr>
        <w:t xml:space="preserve">Robotics Engineer</w:t>
      </w:r>
    </w:p>
    <w:p>
      <w:pPr>
        <w:pStyle w:val="FirstParagraph"/>
      </w:pPr>
      <w:r>
        <w:t xml:space="preserve">To evaluate existing technological infrastructure in</w:t>
      </w:r>
      <w:r>
        <w:t xml:space="preserve"> </w:t>
      </w:r>
      <w:r>
        <w:rPr>
          <w:bCs/>
          <w:b/>
        </w:rPr>
        <w:t xml:space="preserve">Myanmar Yangon</w:t>
      </w:r>
      <w:r>
        <w:t xml:space="preserve"> </w:t>
      </w:r>
      <w:r>
        <w:t xml:space="preserve">supporting robotics development (power supply, internet connectivity, hardware availability).</w:t>
      </w:r>
    </w:p>
    <w:p>
      <w:pPr>
        <w:pStyle w:val="BodyText"/>
      </w:pPr>
      <w:r>
        <w:t xml:space="preserve">To propose actionable strategies for integrating robotic solutions into local manufacturing and service sectors.</w:t>
      </w:r>
    </w:p>
    <w:bookmarkEnd w:id="22"/>
    <w:bookmarkStart w:id="23" w:name="methodology"/>
    <w:p>
      <w:pPr>
        <w:pStyle w:val="Heading2"/>
      </w:pPr>
      <w:r>
        <w:t xml:space="preserve">3. Methodology</w:t>
      </w:r>
    </w:p>
    <w:p>
      <w:pPr>
        <w:pStyle w:val="FirstParagraph"/>
      </w:pPr>
      <w:r>
        <w:t xml:space="preserve">This lab report employs a mixed-method approach combining field observations conducted across various industrial zones in</w:t>
      </w:r>
      <w:r>
        <w:t xml:space="preserve"> </w:t>
      </w:r>
      <w:r>
        <w:rPr>
          <w:bCs/>
          <w:b/>
        </w:rPr>
        <w:t xml:space="preserve">Myanmar Yangon</w:t>
      </w:r>
      <w:r>
        <w:t xml:space="preserve">, semi-structured interviews with local engineers and policymakers, technical assessments of hardware ecosystems available locally, case studies on existing pilot projects utilizing basic automation tools within</w:t>
      </w:r>
      <w:r>
        <w:t xml:space="preserve"> </w:t>
      </w:r>
      <w:r>
        <w:rPr>
          <w:bCs/>
          <w:b/>
        </w:rPr>
        <w:t xml:space="preserve">Myanmar Yangon</w:t>
      </w:r>
      <w:r>
        <w:t xml:space="preserve">. Data was collected over three months through site visits to textile factories, food processing plants and logistics hubs. Furthermore data gathered includes surveys from five senior</w:t>
      </w:r>
    </w:p>
    <w:p>
      <w:pPr>
        <w:pStyle w:val="BodyText"/>
      </w:pPr>
      <w:r>
        <w:t xml:space="preserve">Robotics Engineer 4. Findings</w:t>
      </w:r>
    </w:p>
    <w:p>
      <w:pPr>
        <w:pStyle w:val="BodyText"/>
      </w:pPr>
      <w:r>
        <w:t xml:space="preserve">41 Industry Landscape in Yangon: The industrial landscape of</w:t>
      </w:r>
      <w:r>
        <w:t xml:space="preserve"> </w:t>
      </w:r>
      <w:r>
        <w:rPr>
          <w:bCs/>
          <w:b/>
        </w:rPr>
        <w:t xml:space="preserve">Myanmar Yangon Robotics Engineer Myanmar Yangon</w:t>
      </w:r>
      <w:r>
        <w:t xml:space="preserve">:</w:t>
      </w:r>
    </w:p>
    <w:p>
      <w:pPr>
        <w:pStyle w:val="BodyText"/>
      </w:pPr>
      <w:r>
        <w:t xml:space="preserve">Inconsistent Power Supply: Frequent fluctuations outages necessitate robust UPS backup systems uninterruptible power supply designed protect sensitive electronic components damage costly downtime disruptions.</w:t>
      </w:r>
    </w:p>
    <w:p>
      <w:pPr>
        <w:pStyle w:val="BodyText"/>
      </w:pPr>
      <w:r>
        <w:t xml:space="preserve">Limited High-Speed Internet Access: Reliable broadband connectivity essential real-time monitoring remote diagnostics cloud-based AI algorithms training models largely unavailable outside major commercial districts limiting scalability potential.</w:t>
      </w:r>
    </w:p>
    <w:p>
      <w:pPr>
        <w:pStyle w:val="FirstParagraph"/>
      </w:pPr>
      <w:r>
        <w:t xml:space="preserve">Skill Gap: Shortage trained technicians capable installing maintaining complex robotic cells exacerbates reliance foreign experts increasing operational costs delaying project timelines impacting overall productivity gains expected from automation investments</w:t>
      </w:r>
    </w:p>
    <w:p>
      <w:pPr>
        <w:pStyle w:val="BodyText"/>
      </w:pPr>
      <w:r>
        <w:t xml:space="preserve">4. Case Study Analysis: Pilot Projects Successes Failures</w:t>
      </w:r>
      <w:r>
        <w:t xml:space="preserve"> </w:t>
      </w:r>
      <w:r>
        <w:t xml:space="preserve">Examining recent pilot initiatives reveals mixed outcomes reflecting underlying complexities inherent introducing cutting edge technology into developing economies like Myanmar Key findings include:</w:t>
      </w:r>
    </w:p>
    <w:p>
      <w:pPr>
        <w:pStyle w:val="BodyText"/>
      </w:pPr>
      <w:r>
        <w:t xml:space="preserve">Success Factor Early Engagement Stakeholders Involved factory owners unions local authorities ensured smooth transition minimized resistance fostered collaborative environment conducive learning innovation</w:t>
      </w:r>
    </w:p>
    <w:p>
      <w:pPr>
        <w:pStyle w:val="FirstParagraph"/>
      </w:pPr>
      <w:r>
        <w:t xml:space="preserve">Failure Cause Underestimation Maintenance Needs Overlooking long-term upkeep requirements led premature breakdowns increased downtime eroded trust automation benefits discouraging further expansion efforts elsewhere within</w:t>
      </w:r>
      <w:r>
        <w:t xml:space="preserve"> </w:t>
      </w:r>
      <w:r>
        <w:rPr>
          <w:bCs/>
          <w:b/>
        </w:rPr>
        <w:t xml:space="preserve">Myanmar Yangon</w:t>
      </w:r>
      <w:r>
        <w:t xml:space="preserve">.</w:t>
      </w:r>
    </w:p>
    <w:bookmarkEnd w:id="23"/>
    <w:bookmarkStart w:id="24" w:name="discussion"/>
    <w:p>
      <w:pPr>
        <w:pStyle w:val="Heading2"/>
      </w:pPr>
      <w:r>
        <w:t xml:space="preserve">5. Discussion</w:t>
      </w:r>
    </w:p>
    <w:p>
      <w:pPr>
        <w:pStyle w:val="FirstParagraph"/>
      </w:pPr>
      <w:r>
        <w:t xml:space="preserve">The findings underscore critical insights relevant to any</w:t>
      </w:r>
      <w:r>
        <w:t xml:space="preserve"> </w:t>
      </w:r>
      <w:r>
        <w:rPr>
          <w:bCs/>
          <w:b/>
        </w:rPr>
        <w:t xml:space="preserve">Robotics Engineer Myanmar Yangon. Firstly it imperative recognize unique contextual factors shaping technological landscape differing significantly mature developed nations requiring tailored approaches addressing specific constraints opportunities prevailing locally Secondly emphasis placed upon building local capacity through training programs knowledge transfer initiatives essential fostering sustainable growth reducing dependency external expertise ultimately driving economic empowerment self-reliance among workforce population Thirdly strategic partnerships involving academia industry government bodies vital creating enabling ecosystem supporting research development innovation diffusion across diverse sectors Fourthly prioritizing incremental adoption starting simple tasks gradually scaling complexity allows organizations manage risk mitigate uncertainty associated implementing novel technologies simultaneously demonstrating tangible value proposition justifying continued investment support Finally considering socio-cultural dimensions ensuring alignment values norms expectations communities impacted positively influencing acceptance utilization maximizing impact potential widespread transformation driven forward by dedicated professionals committed progress prosperity region</w:t>
      </w:r>
    </w:p>
    <w:bookmarkEnd w:id="24"/>
    <w:bookmarkStart w:id="25" w:name="conclusions"/>
    <w:p>
      <w:pPr>
        <w:pStyle w:val="Heading2"/>
      </w:pPr>
      <w:r>
        <w:t xml:space="preserve">6. Conclusions</w:t>
      </w:r>
    </w:p>
    <w:p>
      <w:pPr>
        <w:pStyle w:val="FirstParagraph"/>
      </w:pPr>
      <w:r>
        <w:t xml:space="preserve">In conclusion this laboratory report highlights pivotal role played by skilled</w:t>
      </w:r>
      <w:r>
        <w:t xml:space="preserve"> </w:t>
      </w:r>
      <w:r>
        <w:rPr>
          <w:bCs/>
          <w:b/>
        </w:rPr>
        <w:t xml:space="preserve">Robotics Engineer Myanmar Yangon. While numerous challenges exist ranging from infrastructural limitations skill gaps regulatory barriers potential pathways forward identified requiring concerted efforts collaborative engagement addressing these issues holistically ensuring equitable distribution benefits derived from embracing cutting-edge innovations empowering workforce driving sustainable development fostering inclusive prosperity future generations residing thriving metropolis bustling heartland Southeast Asia</w:t>
      </w:r>
    </w:p>
    <w:bookmarkEnd w:id="25"/>
    <w:bookmarkStart w:id="26" w:name="recommendations"/>
    <w:p>
      <w:pPr>
        <w:pStyle w:val="Heading2"/>
      </w:pPr>
      <w:r>
        <w:t xml:space="preserve">7. Recommendations</w:t>
      </w:r>
    </w:p>
    <w:p>
      <w:pPr>
        <w:pStyle w:val="FirstParagraph"/>
      </w:pPr>
      <w:r>
        <w:t xml:space="preserve">Develop targeted training programs focused equipping individuals with necessary skills competencies required operate maintain sophisticated robotic systems tailored specifically addressing unique needs contexts found within</w:t>
      </w:r>
    </w:p>
    <w:p>
      <w:pPr>
        <w:pStyle w:val="BodyText"/>
      </w:pPr>
      <w:r>
        <w:t xml:space="preserve">Myanmar Yangon.</w:t>
      </w:r>
    </w:p>
    <w:p>
      <w:pPr>
        <w:pStyle w:val="FirstParagraph"/>
      </w:pPr>
      <w:r>
        <w:t xml:space="preserve">Promote public-private partnerships facilitating exchange knowledge best practices sharing resources experiences leveraging synergies created bridging gaps between theoretical understanding practical application driving tangible improvements productivity efficiency quality standards achieved.</w:t>
      </w:r>
    </w:p>
    <w:p>
      <w:pPr>
        <w:pStyle w:val="FirstParagraph"/>
      </w:pPr>
      <w:r>
        <w:t xml:space="preserve">Advocate policy reforms streamlining import procedures reducing tariffs duties associated acquiring essential components equipment enabling easier access affordable technologies stimulating demand creating favorable conditions fostering innovation entrepreneurship growth sector robotics automation nationally globally.</w:t>
      </w:r>
    </w:p>
    <w:p>
      <w:pPr>
        <w:pStyle w:val="FirstParagraph"/>
      </w:pPr>
      <w:r>
        <w:t xml:space="preserve">Incentivize research &amp; development activities encouraging universities institutions collaborate industry partners exploring novel applications solutions addressing pressing societal challenges facing communities residing</w:t>
      </w:r>
    </w:p>
    <w:p>
      <w:pPr>
        <w:pStyle w:val="BodyText"/>
      </w:pPr>
      <w:r>
        <w:t xml:space="preserve">Myanmar Yangon.</w:t>
      </w:r>
    </w:p>
    <w:p>
      <w:pPr>
        <w:pStyle w:val="FirstParagraph"/>
      </w:pPr>
      <w:r>
        <w:t xml:space="preserve">Foster international collaborations connecting local experts peers counterparts worldwide facilitating exchange ideas knowledge experiences inspiring creativity sparking imagination igniting passion pushing boundaries defining new frontiers expanding horizons possibilities shaping destiny tomorrow's world powered smart machines intelligent algorithms transforming lives enriching existence human race forevermore Amen So Let It Be Written So Shall It Be Done!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 Myanmar Yangon</dc:title>
  <dc:creator/>
  <dc:language>en</dc:language>
  <cp:keywords/>
  <dcterms:created xsi:type="dcterms:W3CDTF">2026-07-29T10:56:31Z</dcterms:created>
  <dcterms:modified xsi:type="dcterms:W3CDTF">2026-07-29T10:56:31Z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