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Senegal</w:t>
      </w:r>
      <w:r>
        <w:t xml:space="preserve"> </w:t>
      </w:r>
      <w:r>
        <w:t xml:space="preserve">Dakar</w:t>
      </w:r>
    </w:p>
    <w:bookmarkStart w:id="30" w:name="X567d1cebc42c324154dd6c6778bd669b25ba029"/>
    <w:p>
      <w:pPr>
        <w:pStyle w:val="Heading1"/>
      </w:pPr>
      <w:r>
        <w:t xml:space="preserve">Laboratory Report: Strategic Implementation of Robotics Engineering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Higher Education and Research, Republic of Senegal</w:t>
      </w:r>
    </w:p>
    <w:p>
      <w:pPr>
        <w:pStyle w:val="BodyText"/>
      </w:pPr>
      <w:r>
        <w:rPr>
          <w:bCs/>
          <w:b/>
        </w:rPr>
        <w:t xml:space="preserve">From:</w:t>
      </w:r>
      <w:r>
        <w:t xml:space="preserve"> </w:t>
      </w:r>
      <w:r>
        <w:t xml:space="preserve">Technical Robotics Advisory Board</w:t>
      </w:r>
    </w:p>
    <w:bookmarkStart w:id="20" w:name="executive-summary"/>
    <w:p>
      <w:pPr>
        <w:pStyle w:val="Heading2"/>
      </w:pPr>
      <w:r>
        <w:t xml:space="preserve">1. Executive Summary</w:t>
      </w:r>
    </w:p>
    <w:p>
      <w:pPr>
        <w:pStyle w:val="FirstParagraph"/>
      </w:pPr>
      <w:r>
        <w:t xml:space="preserve">This Lab Report outlines the critical necessity, technical requirements, and economic impact of establishing a specialized training program for Robotics Engineers within the city of Dakar, Senegal. As Africa’s digital hub, Dakar is positioned to leverage automation to solve local challenges in agriculture, logistics, and healthcare. This document argues that integrating a dedicated</w:t>
      </w:r>
      <w:r>
        <w:t xml:space="preserve"> </w:t>
      </w:r>
      <w:r>
        <w:rPr>
          <w:bCs/>
          <w:b/>
        </w:rPr>
        <w:t xml:space="preserve">Robotics Engineer</w:t>
      </w:r>
      <w:r>
        <w:t xml:space="preserve"> </w:t>
      </w:r>
      <w:r>
        <w:t xml:space="preserve">curriculum into the existing academic framework is not merely an educational upgrade but a strategic imperative for national development.</w:t>
      </w:r>
    </w:p>
    <w:bookmarkEnd w:id="20"/>
    <w:bookmarkStart w:id="21" w:name="introduction-and-contextual-background"/>
    <w:p>
      <w:pPr>
        <w:pStyle w:val="Heading2"/>
      </w:pPr>
      <w:r>
        <w:t xml:space="preserve">2. Introduction and Contextual Background</w:t>
      </w:r>
    </w:p>
    <w:p>
      <w:pPr>
        <w:pStyle w:val="FirstParagraph"/>
      </w:pPr>
      <w:r>
        <w:t xml:space="preserve">The global landscape of engineering is shifting rapidly toward automation, artificial intelligence, and mechatronics. In West Africa, the adoption of these technologies remains nascent but holds immense promise. Senegal, with its growing economy and strategic location as a gateway to Francophone Africa, presents a unique case study for technological integration.</w:t>
      </w:r>
    </w:p>
    <w:p>
      <w:pPr>
        <w:pStyle w:val="BodyText"/>
      </w:pPr>
      <w:r>
        <w:t xml:space="preserve">Dakar serves as the economic engine of Senegal. However, traditional engineering programs in local institutions often lack specialized modules on robotics control systems, sensor fusion, and embedded programming tailored to resource-constrained environments. This report identifies a gap in the workforce: while there are general mechanical and electrical engineers in Dakar, there is a critical shortage of specialized</w:t>
      </w:r>
      <w:r>
        <w:t xml:space="preserve"> </w:t>
      </w:r>
      <w:r>
        <w:rPr>
          <w:bCs/>
          <w:b/>
        </w:rPr>
        <w:t xml:space="preserve">Robotics Engineers</w:t>
      </w:r>
      <w:r>
        <w:t xml:space="preserve"> </w:t>
      </w:r>
      <w:r>
        <w:t xml:space="preserve">capable of designing, deploying, and maintaining autonomous systems.</w:t>
      </w:r>
    </w:p>
    <w:bookmarkEnd w:id="21"/>
    <w:bookmarkStart w:id="22" w:name="objectives-of-the-robotics-initiative"/>
    <w:p>
      <w:pPr>
        <w:pStyle w:val="Heading2"/>
      </w:pPr>
      <w:r>
        <w:t xml:space="preserve">3. Objectives of the Robotics Initiative</w:t>
      </w:r>
    </w:p>
    <w:p>
      <w:pPr>
        <w:pStyle w:val="FirstParagraph"/>
      </w:pPr>
      <w:r>
        <w:t xml:space="preserve">The primary objective of this initiative is to create a sustainable ecosystem for robotics innovation in Dakar. Specific goals include:</w:t>
      </w:r>
    </w:p>
    <w:p>
      <w:pPr>
        <w:pStyle w:val="BodyText"/>
      </w:pPr>
      <w:r>
        <w:rPr>
          <w:bCs/>
          <w:b/>
        </w:rPr>
        <w:t xml:space="preserve">Skill Development:</w:t>
      </w:r>
      <w:r>
        <w:t xml:space="preserve"> </w:t>
      </w:r>
      <w:r>
        <w:t xml:space="preserve">To train at least 50 specialized Robotics Engineers annually who are proficient in both hardware assembly and software architecture.</w:t>
      </w:r>
    </w:p>
    <w:p>
      <w:pPr>
        <w:pStyle w:val="BodyText"/>
      </w:pPr>
      <w:r>
        <w:rPr>
          <w:bCs/>
          <w:b/>
        </w:rPr>
        <w:t xml:space="preserve">Agricultural Automation:</w:t>
      </w:r>
      <w:r>
        <w:t xml:space="preserve"> </w:t>
      </w:r>
      <w:r>
        <w:t xml:space="preserve">To develop autonomous robotic solutions for peanut and mango farming, addressing labor shortages and increasing yield efficiency.</w:t>
      </w:r>
    </w:p>
    <w:p>
      <w:pPr>
        <w:pStyle w:val="BodyText"/>
      </w:pPr>
      <w:r>
        <w:rPr>
          <w:bCs/>
          <w:b/>
        </w:rPr>
        <w:t xml:space="preserve">Healthcare Logistics:</w:t>
      </w:r>
    </w:p>
    <w:bookmarkEnd w:id="22"/>
    <w:bookmarkStart w:id="25" w:name="Xf4b8695020c4a6254f7496880df96f401f74e8f"/>
    <w:p>
      <w:pPr>
        <w:pStyle w:val="Heading2"/>
      </w:pPr>
      <w:r>
        <w:t xml:space="preserve">4. Methodology: The Dakar Robotics Lab Framework</w:t>
      </w:r>
    </w:p>
    <w:p>
      <w:pPr>
        <w:pStyle w:val="FirstParagraph"/>
      </w:pPr>
      <w:r>
        <w:t xml:space="preserve">To achieve these objectives, we propose the establishment of a "Dakar Robotics Living Lab." This facility will serve as both an educational center and a research hub. The methodology involves three phases:</w:t>
      </w:r>
    </w:p>
    <w:bookmarkStart w:id="23" w:name="X1fa61f0fcb7a9989e3e5ccffd48b109f2cd9137"/>
    <w:p>
      <w:pPr>
        <w:pStyle w:val="Heading3"/>
      </w:pPr>
      <w:r>
        <w:t xml:space="preserve">4.1 Curriculum Design for the Robotics Engineer</w:t>
      </w:r>
    </w:p>
    <w:p>
      <w:pPr>
        <w:pStyle w:val="FirstParagraph"/>
      </w:pPr>
      <w:r>
        <w:t xml:space="preserve">The curriculum must be adapted to the local context. Standard Western robotics curricula often assume access to high-speed internet and stable power grids, which may not always be available in rural Senegal. Therefore, the</w:t>
      </w:r>
      <w:r>
        <w:t xml:space="preserve"> </w:t>
      </w:r>
      <w:r>
        <w:rPr>
          <w:bCs/>
          <w:b/>
        </w:rPr>
        <w:t xml:space="preserve">Robotics Engineer</w:t>
      </w:r>
      <w:r>
        <w:t xml:space="preserve"> </w:t>
      </w:r>
      <w:r>
        <w:t xml:space="preserve">training program will include modules on:</w:t>
      </w:r>
    </w:p>
    <w:p>
      <w:pPr>
        <w:pStyle w:val="BodyText"/>
      </w:pPr>
      <w:r>
        <w:rPr>
          <w:bCs/>
          <w:b/>
        </w:rPr>
        <w:t xml:space="preserve">Ruggedized Systems:</w:t>
      </w:r>
      <w:r>
        <w:t xml:space="preserve"> </w:t>
      </w:r>
      <w:r>
        <w:t xml:space="preserve">Designing robots that can withstand heat, dust, and humidity typical of the Sahelian climate.</w:t>
      </w:r>
    </w:p>
    <w:p>
      <w:pPr>
        <w:pStyle w:val="BodyText"/>
      </w:pPr>
      <w:r>
        <w:rPr>
          <w:bCs/>
          <w:b/>
        </w:rPr>
        <w:t xml:space="preserve">Solar-Powered Automation:</w:t>
      </w:r>
      <w:r>
        <w:t xml:space="preserve"> </w:t>
      </w:r>
      <w:r>
        <w:t xml:space="preserve">Integrating renewable energy sources into robotic power systems.</w:t>
      </w:r>
    </w:p>
    <w:p>
      <w:pPr>
        <w:pStyle w:val="BodyText"/>
      </w:pPr>
      <w:r>
        <w:rPr>
          <w:bCs/>
          <w:b/>
        </w:rPr>
        <w:t xml:space="preserve">Low-Code/Low-Hardware Solutions:</w:t>
      </w:r>
      <w:r>
        <w:t xml:space="preserve"> </w:t>
      </w:r>
      <w:r>
        <w:t xml:space="preserve">Emphasizing software efficiency and the use of affordable, locally sourced components (such as recycled electronics) to reduce costs.</w:t>
      </w:r>
    </w:p>
    <w:bookmarkEnd w:id="23"/>
    <w:bookmarkStart w:id="24" w:name="infrastructure-requirements-in-dakar"/>
    <w:p>
      <w:pPr>
        <w:pStyle w:val="Heading3"/>
      </w:pPr>
      <w:r>
        <w:t xml:space="preserve">4.2 Infrastructure Requirements in Dakar</w:t>
      </w:r>
    </w:p>
    <w:p>
      <w:pPr>
        <w:pStyle w:val="FirstParagraph"/>
      </w:pPr>
      <w:r>
        <w:t xml:space="preserve">The proposed lab in Dakar will require specific infrastructure investments:</w:t>
      </w:r>
    </w:p>
    <w:p>
      <w:pPr>
        <w:pStyle w:val="BodyText"/>
      </w:pPr>
      <w:r>
        <w:rPr>
          <w:bCs/>
          <w:b/>
        </w:rPr>
        <w:t xml:space="preserve">Fabrication Workshop:</w:t>
      </w:r>
      <w:r>
        <w:t xml:space="preserve"> </w:t>
      </w:r>
      <w:r>
        <w:t xml:space="preserve">Equipped with 3D printers using biodegradable filaments, laser cutters for acrylic and wood components, and basic soldering stations.</w:t>
      </w:r>
    </w:p>
    <w:p>
      <w:pPr>
        <w:pStyle w:val="BodyText"/>
      </w:pPr>
      <w:r>
        <w:rPr>
          <w:bCs/>
          <w:b/>
        </w:rPr>
        <w:t xml:space="preserve">Testing Grounds:</w:t>
      </w:r>
      <w:r>
        <w:t xml:space="preserve"> </w:t>
      </w:r>
      <w:r>
        <w:t xml:space="preserve">An outdoor simulation area mimicking the terrain of rural Senegal to test agricultural robots.</w:t>
      </w:r>
    </w:p>
    <w:p>
      <w:pPr>
        <w:pStyle w:val="BodyText"/>
      </w:pPr>
      <w:r>
        <w:rPr>
          <w:bCs/>
          <w:b/>
        </w:rPr>
        <w:t xml:space="preserve">Connectivity Hub:</w:t>
      </w:r>
      <w:r>
        <w:t xml:space="preserve"> </w:t>
      </w:r>
      <w:r>
        <w:t xml:space="preserve">A satellite-backed internet connection to ensure uninterrupted access to global cloud-based development tools and datasets.</w:t>
      </w:r>
    </w:p>
    <w:bookmarkEnd w:id="24"/>
    <w:bookmarkEnd w:id="25"/>
    <w:bookmarkStart w:id="26" w:name="economic-and-social-impact-analysis"/>
    <w:p>
      <w:pPr>
        <w:pStyle w:val="Heading2"/>
      </w:pPr>
      <w:r>
        <w:t xml:space="preserve">5. Economic and Social Impact Analysis</w:t>
      </w:r>
    </w:p>
    <w:p>
      <w:pPr>
        <w:pStyle w:val="FirstParagraph"/>
      </w:pPr>
      <w:r>
        <w:t xml:space="preserve">The introduction of specialized Robotics Engineer training in Dakar has profound implications for the local economy. By focusing on practical applications, we can address three key sectors:</w:t>
      </w:r>
    </w:p>
    <w:p>
      <w:pPr>
        <w:pStyle w:val="BodyText"/>
      </w:pPr>
      <w:r>
        <w:t xml:space="preserve">Sector</w:t>
      </w:r>
    </w:p>
    <w:p>
      <w:pPr>
        <w:pStyle w:val="BodyText"/>
      </w:pPr>
      <w:r>
        <w:t xml:space="preserve">Current Challenge</w:t>
      </w:r>
    </w:p>
    <w:p>
      <w:pPr>
        <w:pStyle w:val="BodyText"/>
      </w:pPr>
      <w:r>
        <w:t xml:space="preserve">Robotics Solution Expected from Dakar Engineers</w:t>
      </w:r>
    </w:p>
    <w:p>
      <w:pPr>
        <w:pStyle w:val="BodyText"/>
      </w:pPr>
      <w:r>
        <w:t xml:space="preserve">Agriculture</w:t>
      </w:r>
    </w:p>
    <w:p>
      <w:pPr>
        <w:pStyle w:val="BodyText"/>
      </w:pPr>
      <w:r>
        <w:t xml:space="preserve">Labor shortage, inefficient water use.</w:t>
      </w:r>
    </w:p>
    <w:p>
      <w:pPr>
        <w:pStyle w:val="BodyText"/>
      </w:pPr>
      <w:r>
        <w:t xml:space="preserve">Healthcare</w:t>
      </w:r>
    </w:p>
    <w:p>
      <w:pPr>
        <w:pStyle w:val="BodyText"/>
      </w:pPr>
      <w:r>
        <w:t xml:space="preserve">Last-mile delivery inefficiencies in rural areas.</w:t>
      </w:r>
    </w:p>
    <w:p>
      <w:pPr>
        <w:pStyle w:val="BodyText"/>
      </w:pPr>
      <w:r>
        <w:t xml:space="preserve">Logistics</w:t>
      </w:r>
    </w:p>
    <w:p>
      <w:pPr>
        <w:pStyle w:val="BodyText"/>
      </w:pPr>
      <w:r>
        <w:t xml:space="preserve">Waste Management</w:t>
      </w:r>
    </w:p>
    <w:p>
      <w:pPr>
        <w:pStyle w:val="BodyText"/>
      </w:pPr>
      <w:r>
        <w:t xml:space="preserve">Inefficient collection routes in dense urban Dakar.</w:t>
      </w:r>
    </w:p>
    <w:p>
      <w:pPr>
        <w:pStyle w:val="BodyText"/>
      </w:pPr>
      <w:r>
        <w:t xml:space="preserve">Energy</w:t>
      </w:r>
    </w:p>
    <w:p>
      <w:pPr>
        <w:pStyle w:val="BodyText"/>
      </w:pPr>
      <w:r>
        <w:t xml:space="preserve">The creation of this specialized workforce will not only create jobs for the engineers themselves but also stimulate ancillary industries. For instance, local businesses that supply raw materials for robotics or provide maintenance services will see increased demand.</w:t>
      </w:r>
    </w:p>
    <w:bookmarkEnd w:id="26"/>
    <w:bookmarkStart w:id="27" w:name="challenges-and-mitigation-strategies"/>
    <w:p>
      <w:pPr>
        <w:pStyle w:val="Heading2"/>
      </w:pPr>
      <w:r>
        <w:t xml:space="preserve">6. Challenges and Mitigation Strategies</w:t>
      </w:r>
    </w:p>
    <w:p>
      <w:pPr>
        <w:pStyle w:val="FirstParagraph"/>
      </w:pPr>
      <w:r>
        <w:t xml:space="preserve">Implementing a Robotics Engineer program in Dakar is not without obstacles. The primary challenges include:</w:t>
      </w:r>
    </w:p>
    <w:p>
      <w:pPr>
        <w:pStyle w:val="BodyText"/>
      </w:pPr>
      <w:r>
        <w:rPr>
          <w:bCs/>
          <w:b/>
        </w:rPr>
        <w:t xml:space="preserve">Funding Constraints:</w:t>
      </w:r>
      <w:r>
        <w:t xml:space="preserve"> </w:t>
      </w:r>
      <w:r>
        <w:t xml:space="preserve">Initial capital expenditure for high-end robotics kits can be prohibitive. Mitigation involves seeking partnerships with international tech firms and local government grants focused on STEM education.</w:t>
      </w:r>
    </w:p>
    <w:p>
      <w:pPr>
        <w:pStyle w:val="BodyText"/>
      </w:pPr>
      <w:r>
        <w:rPr>
          <w:bCs/>
          <w:b/>
        </w:rPr>
        <w:t xml:space="preserve">Brain Drain:</w:t>
      </w:r>
      <w:r>
        <w:t xml:space="preserve"> </w:t>
      </w:r>
      <w:r>
        <w:t xml:space="preserve">There is a risk that trained engineers may migrate to Europe or North America. To counter this, the program must emphasize local entrepreneurship, providing incubation support for startups based in Dakar.</w:t>
      </w:r>
    </w:p>
    <w:p>
      <w:pPr>
        <w:pStyle w:val="BodyText"/>
      </w:pPr>
      <w:r>
        <w:rPr>
          <w:bCs/>
          <w:b/>
        </w:rPr>
        <w:t xml:space="preserve">Cultural Adaptation:</w:t>
      </w:r>
      <w:r>
        <w:t xml:space="preserve"> </w:t>
      </w:r>
      <w:r>
        <w:t xml:space="preserve">Ensuring that robotics solutions respect local cultural practices and user behaviors is crucial. This requires interdisciplinary collaboration between engineers and social scientists in Dakar.</w:t>
      </w:r>
    </w:p>
    <w:bookmarkEnd w:id="27"/>
    <w:bookmarkStart w:id="28" w:name="conclusion"/>
    <w:p>
      <w:pPr>
        <w:pStyle w:val="Heading2"/>
      </w:pPr>
      <w:r>
        <w:t xml:space="preserve">7. Conclusion</w:t>
      </w:r>
    </w:p>
    <w:p>
      <w:pPr>
        <w:pStyle w:val="FirstParagraph"/>
      </w:pPr>
      <w:r>
        <w:t xml:space="preserve">The establishment of a dedicated Robotics Engineer track in Senegal, specifically within the vibrant hub of Dakar, represents a transformative opportunity for West Africa. By tailoring the curriculum to local environmental and economic conditions, we can produce engineers who are not just technically proficient but also socially responsible and economically impactful.</w:t>
      </w:r>
    </w:p>
    <w:p>
      <w:pPr>
        <w:pStyle w:val="BodyText"/>
      </w:pPr>
      <w:r>
        <w:t xml:space="preserve">This Lab Report concludes that the investment in robotics infrastructure and education is justified by the potential long-term benefits. The synergy between Dakar’s entrepreneurial spirit, Senegal’s strategic importance, and the cutting-edge capabilities of modern robotics creates a fertile ground for innovation. We strongly recommend immediate approval for funding and institutional support to launch this initiative in Q1 2024.</w:t>
      </w:r>
    </w:p>
    <w:bookmarkEnd w:id="28"/>
    <w:bookmarkStart w:id="29" w:name="recommendations"/>
    <w:p>
      <w:pPr>
        <w:pStyle w:val="Heading2"/>
      </w:pPr>
      <w:r>
        <w:t xml:space="preserve">8. Recommendations</w:t>
      </w:r>
    </w:p>
    <w:p>
      <w:pPr>
        <w:numPr>
          <w:ilvl w:val="0"/>
          <w:numId w:val="1001"/>
        </w:numPr>
        <w:pStyle w:val="Compact"/>
      </w:pPr>
      <w:r>
        <w:rPr>
          <w:bCs/>
          <w:b/>
        </w:rPr>
        <w:t xml:space="preserve">Pilot Program:</w:t>
      </w:r>
      <w:r>
        <w:t xml:space="preserve"> </w:t>
      </w:r>
      <w:r>
        <w:t xml:space="preserve">Launch a six-month pilot course with 30 students to test the curriculum and infrastructure.</w:t>
      </w:r>
    </w:p>
    <w:p>
      <w:pPr>
        <w:numPr>
          <w:ilvl w:val="0"/>
          <w:numId w:val="1001"/>
        </w:numPr>
        <w:pStyle w:val="Compact"/>
      </w:pPr>
      <w:r>
        <w:rPr>
          <w:bCs/>
          <w:b/>
        </w:rPr>
        <w:t xml:space="preserve">Industry Partnerships:</w:t>
      </w:r>
      <w:r>
        <w:t xml:space="preserve"> </w:t>
      </w:r>
      <w:r>
        <w:t xml:space="preserve">Formalize agreements with local agricultural cooperatives and healthcare NGOs in Dakar to provide real-world case studies for student projects.</w:t>
      </w:r>
    </w:p>
    <w:p>
      <w:pPr>
        <w:numPr>
          <w:ilvl w:val="0"/>
          <w:numId w:val="1001"/>
        </w:numPr>
        <w:pStyle w:val="Compact"/>
      </w:pPr>
      <w:r>
        <w:rPr>
          <w:bCs/>
          <w:b/>
        </w:rPr>
        <w:t xml:space="preserve">Funding Proposal:</w:t>
      </w:r>
      <w:r>
        <w:t xml:space="preserve"> </w:t>
      </w:r>
      <w:r>
        <w:t xml:space="preserve">Prepare a detailed budget proposal for the Ministry of Higher Education, highlighting the ROI in terms of job creation and technological sovereignty.</w:t>
      </w:r>
    </w:p>
    <w:p>
      <w:pPr>
        <w:pStyle w:val="FirstParagraph"/>
      </w:pPr>
      <w:r>
        <w:rPr>
          <w:iCs/>
          <w:i/>
        </w:rPr>
        <w:t xml:space="preserve">Prepared by the Technical Robotics Advisory Board</w:t>
      </w:r>
    </w:p>
    <w:p>
      <w:pPr>
        <w:pStyle w:val="BodyText"/>
      </w:pPr>
      <w:r>
        <w:rPr>
          <w:iCs/>
          <w:i/>
        </w:rPr>
        <w:t xml:space="preserve">Dakar, Senegal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Integration in Senegal Dakar</dc:title>
  <dc:creator/>
  <dc:language>en</dc:language>
  <cp:keywords/>
  <dcterms:created xsi:type="dcterms:W3CDTF">2026-07-29T06:05:44Z</dcterms:created>
  <dcterms:modified xsi:type="dcterms:W3CDTF">2026-07-29T06:05:44Z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