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c3df7a21f838cd13f20c2997d1bd706a015a475"/>
    <w:p>
      <w:pPr>
        <w:pStyle w:val="Heading1"/>
      </w:pPr>
      <w:r>
        <w:t xml:space="preserve">Laboratory Report: Advanced Robotics Engineering Initiatives in Sudan, Khartoum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Khartoum, Sudan</w:t>
      </w:r>
      <w:r>
        <w:br/>
      </w:r>
      <w:r>
        <w:rPr>
          <w:bCs/>
          <w:b/>
        </w:rPr>
        <w:t xml:space="preserve">Status:</w:t>
      </w:r>
      <w:r>
        <w:t xml:space="preserve"> </w:t>
      </w:r>
      <w:r>
        <w:t xml:space="preserve">Final Analysis and Strategic Implementation Plan</w:t>
      </w:r>
    </w:p>
    <w:bookmarkEnd w:id="20"/>
    <w:bookmarkStart w:id="21" w:name="executive-summary"/>
    <w:p>
      <w:pPr>
        <w:pStyle w:val="Heading2"/>
      </w:pPr>
      <w:r>
        <w:t xml:space="preserve">1. Executive Summary</w:t>
      </w:r>
    </w:p>
    <w:p>
      <w:pPr>
        <w:pStyle w:val="FirstParagraph"/>
      </w:pPr>
      <w:r>
        <w:t xml:space="preserve">This Lab Report details the findings from the recent Robotics Engineer pilot program conducted in Sudan, specifically within the capital city of Khartoum. The primary objective of this initiative was to assess the viability, technical challenges, and social impact of introducing autonomous robotics solutions to address local infrastructure and agricultural needs. As a Robotics Engineer operating in this region, it is imperative to understand how standard engineering protocols must adapt to the unique environmental and economic contexts of Sudan.</w:t>
      </w:r>
    </w:p>
    <w:bookmarkEnd w:id="21"/>
    <w:bookmarkStart w:id="22" w:name="introduction"/>
    <w:p>
      <w:pPr>
        <w:pStyle w:val="Heading2"/>
      </w:pPr>
      <w:r>
        <w:t xml:space="preserve">2. Introduction</w:t>
      </w:r>
    </w:p>
    <w:p>
      <w:pPr>
        <w:pStyle w:val="FirstParagraph"/>
      </w:pPr>
      <w:r>
        <w:t xml:space="preserve">The field of robotics engineering has traditionally been dominated by industrialized nations with robust manufacturing sectors. However, the application of robotics in developing regions offers transformative potential for local economies and public services. In Sudan, Khartoum stands as the economic and cultural heart of the nation, yet it faces significant challenges regarding urban infrastructure maintenance, water resource management, and post-conflict reconstruction.</w:t>
      </w:r>
    </w:p>
    <w:p>
      <w:pPr>
        <w:pStyle w:val="BodyText"/>
      </w:pPr>
      <w:r>
        <w:t xml:space="preserve">This report outlines the experimental phases of deploying a semi-autonomous robotic system designed for debris clearance and basic surveying. The data collected provides critical insights for Robotics Engineers aiming to deploy technology in Khartoum. It highlights that successful engineering is not merely about technical prowess but also about contextual adaptation, supply chain resilience, and community integration.</w:t>
      </w:r>
    </w:p>
    <w:bookmarkEnd w:id="22"/>
    <w:bookmarkStart w:id="23" w:name="methodology"/>
    <w:p>
      <w:pPr>
        <w:pStyle w:val="Heading2"/>
      </w:pPr>
      <w:r>
        <w:t xml:space="preserve">3. Methodology</w:t>
      </w:r>
    </w:p>
    <w:p>
      <w:pPr>
        <w:pStyle w:val="FirstParagraph"/>
      </w:pPr>
      <w:r>
        <w:t xml:space="preserve">The laboratory experiments were conducted over a four-week period in the downtown district of Khartoum. The Robotics Engineer team utilized two distinct robotic platforms: an Unmanned Aerial Vehicle (UAV) for aerial mapping and a Ground Support Robot (GSR) for terrestrial debris assessment.</w:t>
      </w:r>
    </w:p>
    <w:p>
      <w:pPr>
        <w:numPr>
          <w:ilvl w:val="0"/>
          <w:numId w:val="1001"/>
        </w:numPr>
        <w:pStyle w:val="Compact"/>
      </w:pPr>
      <w:r>
        <w:rPr>
          <w:bCs/>
          <w:b/>
        </w:rPr>
        <w:t xml:space="preserve">Data Collection:</w:t>
      </w:r>
      <w:r>
        <w:t xml:space="preserve"> </w:t>
      </w:r>
      <w:r>
        <w:t xml:space="preserve">Sensors were calibrated to account for high ambient temperatures typical of the Khartoum climate. Data regarding dust density, signal interference, and thermal throttling was recorded continuously.</w:t>
      </w:r>
    </w:p>
    <w:p>
      <w:pPr>
        <w:numPr>
          <w:ilvl w:val="0"/>
          <w:numId w:val="1001"/>
        </w:numPr>
        <w:pStyle w:val="Compact"/>
      </w:pPr>
      <w:r>
        <w:rPr>
          <w:bCs/>
          <w:b/>
        </w:rPr>
        <w:t xml:space="preserve">Sustainability Testing:</w:t>
      </w:r>
      <w:r>
        <w:t xml:space="preserve"> </w:t>
      </w:r>
      <w:r>
        <w:t xml:space="preserve">The energy consumption of the robots was analyzed in relation to the local power grid stability. Experiments included testing both solar-charging capabilities and battery-swapping mechanisms.</w:t>
      </w:r>
    </w:p>
    <w:p>
      <w:pPr>
        <w:numPr>
          <w:ilvl w:val="0"/>
          <w:numId w:val="1001"/>
        </w:numPr>
        <w:pStyle w:val="Compact"/>
      </w:pPr>
      <w:r>
        <w:rPr>
          <w:bCs/>
          <w:b/>
        </w:rPr>
        <w:t xml:space="preserve">User Interaction:</w:t>
      </w:r>
      <w:r>
        <w:t xml:space="preserve"> </w:t>
      </w:r>
      <w:r>
        <w:t xml:space="preserve">Local technicians were trained to operate and maintain the systems, ensuring that knowledge transfer occurred alongside technical deployment.</w:t>
      </w:r>
    </w:p>
    <w:bookmarkEnd w:id="23"/>
    <w:bookmarkStart w:id="26" w:name="results-and-observations"/>
    <w:p>
      <w:pPr>
        <w:pStyle w:val="Heading2"/>
      </w:pPr>
      <w:r>
        <w:t xml:space="preserve">4. Results and Observations</w:t>
      </w:r>
    </w:p>
    <w:p>
      <w:pPr>
        <w:pStyle w:val="FirstParagraph"/>
      </w:pPr>
      <w:r>
        <w:t xml:space="preserve">The initial results from the Khartoum deployment indicate both promising outcomes and significant hurdles. The UAV performed exceptionally well during daylight hours, providing high-resolution topographical maps of congested urban areas where human access is difficult or dangerous.</w:t>
      </w:r>
    </w:p>
    <w:bookmarkStart w:id="24" w:name="environmental-challenges-in-sudan"/>
    <w:p>
      <w:pPr>
        <w:pStyle w:val="Heading3"/>
      </w:pPr>
      <w:r>
        <w:t xml:space="preserve">4.1 Environmental Challenges in Sudan</w:t>
      </w:r>
    </w:p>
    <w:p>
      <w:pPr>
        <w:pStyle w:val="FirstParagraph"/>
      </w:pPr>
      <w:r>
        <w:t xml:space="preserve">A major finding was the impact of Saharan dust on mechanical joints and sensors. The Robotics Engineer team observed that standard filtration systems were insufficient for the fine particulate matter prevalent in Khartoum during dry seasons. This necessitated the design modification of sealed, IP68-rated components for all future iterations.</w:t>
      </w:r>
    </w:p>
    <w:bookmarkEnd w:id="24"/>
    <w:bookmarkStart w:id="25" w:name="power-infrastructure-constraints"/>
    <w:p>
      <w:pPr>
        <w:pStyle w:val="Heading3"/>
      </w:pPr>
      <w:r>
        <w:t xml:space="preserve">4.2 Power Infrastructure Constraints</w:t>
      </w:r>
    </w:p>
    <w:p>
      <w:pPr>
        <w:pStyle w:val="FirstParagraph"/>
      </w:pPr>
      <w:r>
        <w:t xml:space="preserve">The intermittent nature of electricity supply in Sudan required a hybrid power strategy. The laboratory data suggests that relying solely on grid charging is not viable for continuous operations in Khartoum. Instead, solar-integrated charging stations proved to be the most reliable solution, aligning with the region's abundant sunlight resources.</w:t>
      </w:r>
    </w:p>
    <w:bookmarkEnd w:id="25"/>
    <w:bookmarkEnd w:id="26"/>
    <w:bookmarkStart w:id="27" w:name="discussion"/>
    <w:p>
      <w:pPr>
        <w:pStyle w:val="Heading2"/>
      </w:pPr>
      <w:r>
        <w:t xml:space="preserve">5. Discussion</w:t>
      </w:r>
    </w:p>
    <w:p>
      <w:pPr>
        <w:pStyle w:val="FirstParagraph"/>
      </w:pPr>
      <w:r>
        <w:t xml:space="preserve">The integration of robotics engineering into Sudan represents more than a technical upgrade; it is a socio-economic intervention. For Robotics Engineers working in Khartoum, the focus must shift from high-speed processing to rugged reliability. The cost-benefit analysis reveals that while the initial capital expenditure for robotics is high, the long-term savings in labor and efficiency are substantial.</w:t>
      </w:r>
    </w:p>
    <w:p>
      <w:pPr>
        <w:pStyle w:val="BodyText"/>
      </w:pPr>
      <w:r>
        <w:t xml:space="preserve">Furthermore, this Lab Report emphasizes the importance of local collaboration. The success of projects in Sudan is heavily dependent on partnerships with local universities and technical institutes. By training a new generation of engineers within Khartoum, we create a sustainable ecosystem for innovation that outlasts any single project.</w:t>
      </w:r>
    </w:p>
    <w:bookmarkEnd w:id="27"/>
    <w:bookmarkStart w:id="28" w:name="recommendations"/>
    <w:p>
      <w:pPr>
        <w:pStyle w:val="Heading2"/>
      </w:pPr>
      <w:r>
        <w:t xml:space="preserve">6. Recommendations</w:t>
      </w:r>
    </w:p>
    <w:p>
      <w:pPr>
        <w:pStyle w:val="FirstParagraph"/>
      </w:pPr>
      <w:r>
        <w:t xml:space="preserve">Based on the findings from this study, the following recommendations are made for future Robotics Engineer deployments in Sudan and similar regions:</w:t>
      </w:r>
    </w:p>
    <w:p>
      <w:pPr>
        <w:numPr>
          <w:ilvl w:val="0"/>
          <w:numId w:val="1002"/>
        </w:numPr>
        <w:pStyle w:val="Compact"/>
      </w:pPr>
      <w:r>
        <w:rPr>
          <w:bCs/>
          <w:b/>
        </w:rPr>
        <w:t xml:space="preserve">Ruggedization:</w:t>
      </w:r>
      <w:r>
        <w:t xml:space="preserve">All robotic hardware must be hardened against extreme heat and dust.</w:t>
      </w:r>
    </w:p>
    <w:p>
      <w:pPr>
        <w:numPr>
          <w:ilvl w:val="0"/>
          <w:numId w:val="1002"/>
        </w:numPr>
        <w:pStyle w:val="Compact"/>
      </w:pPr>
      <w:r>
        <w:rPr>
          <w:bCs/>
          <w:b/>
        </w:rPr>
        <w:t xml:space="preserve">Educational Integration:</w:t>
      </w:r>
      <w:r>
        <w:t xml:space="preserve">Institute mandatory training programs for local engineers to ensure maintenance autonomy.</w:t>
      </w:r>
    </w:p>
    <w:p>
      <w:pPr>
        <w:numPr>
          <w:ilvl w:val="0"/>
          <w:numId w:val="1002"/>
        </w:numPr>
        <w:pStyle w:val="Compact"/>
      </w:pPr>
      <w:r>
        <w:t xml:space="preserve">Solar-First Approach: Design all mobile units with solar charging capabilities as a primary power source, not an auxiliary one.</w:t>
      </w:r>
    </w:p>
    <w:bookmarkEnd w:id="28"/>
    <w:bookmarkStart w:id="29" w:name="conclusion"/>
    <w:p>
      <w:pPr>
        <w:pStyle w:val="Heading2"/>
      </w:pPr>
      <w:r>
        <w:t xml:space="preserve">7. Conclusion</w:t>
      </w:r>
    </w:p>
    <w:p>
      <w:pPr>
        <w:pStyle w:val="FirstParagraph"/>
      </w:pPr>
      <w:r>
        <w:t xml:space="preserve">This Lab Report confirms that Robotics Engineering holds significant potential for improving livelihoods in Sudan. Khartoum serves as a critical testbed for these innovations, demonstrating that with the right adaptations, technology can thrive in challenging environments. The experience gathered here will inform the next generation of robotic systems designed specifically for African urban centers.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Sudan, Khartoum</dc:title>
  <dc:creator/>
  <dc:language>en</dc:language>
  <cp:keywords/>
  <dcterms:created xsi:type="dcterms:W3CDTF">2026-07-29T13:37:50Z</dcterms:created>
  <dcterms:modified xsi:type="dcterms:W3CDTF">2026-07-29T13:37:50Z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