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w:t>
      </w:r>
      <w:r>
        <w:t xml:space="preserve"> </w:t>
      </w:r>
      <w:r>
        <w:t xml:space="preserve">Analysis</w:t>
      </w:r>
      <w:r>
        <w:t xml:space="preserve"> </w:t>
      </w:r>
      <w:r>
        <w:t xml:space="preserve">in</w:t>
      </w:r>
      <w:r>
        <w:t xml:space="preserve"> </w:t>
      </w:r>
      <w:r>
        <w:t xml:space="preserve">Switzerland</w:t>
      </w:r>
      <w:r>
        <w:t xml:space="preserve"> </w:t>
      </w:r>
      <w:r>
        <w:t xml:space="preserve">Zurich</w:t>
      </w:r>
    </w:p>
    <w:bookmarkStart w:id="33" w:name="Xa38f7245efce9ccfda5c623869ef6d6da584673"/>
    <w:p>
      <w:pPr>
        <w:pStyle w:val="Heading1"/>
      </w:pPr>
      <w:r>
        <w:t xml:space="preserve">Comprehensive Lab Report on the Robotics Engineer Profession in Switzerland Zurich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Industrial Strategy Committee</w:t>
      </w:r>
      <w:r>
        <w:br/>
      </w:r>
    </w:p>
    <w:p>
      <w:pPr>
        <w:pStyle w:val="BodyText"/>
      </w:pPr>
      <w:r>
        <w:t xml:space="preserve">Data Analysis Unit</w:t>
      </w:r>
      <w:r>
        <w:br/>
      </w:r>
      <w:r>
        <w:rPr>
          <w:bCs/>
          <w:b/>
        </w:rPr>
        <w:t xml:space="preserve">Subject:</w:t>
      </w:r>
      <w:r>
        <w:t xml:space="preserve"> </w:t>
      </w:r>
      <w:r>
        <w:t xml:space="preserve">An Evaluation of the Robotics Engineer Role within the Specific Economic and Technical Landscape of Switzerland Zurich</w:t>
      </w:r>
    </w:p>
    <w:bookmarkStart w:id="20" w:name="introduction"/>
    <w:p>
      <w:pPr>
        <w:pStyle w:val="Heading2"/>
      </w:pPr>
      <w:r>
        <w:t xml:space="preserve">1. Introduction</w:t>
      </w:r>
    </w:p>
    <w:p>
      <w:pPr>
        <w:pStyle w:val="FirstParagraph"/>
      </w:pPr>
      <w:r>
        <w:t xml:space="preserve">The integration of autonomous systems, artificial intelligence, and advanced mechanical engineering has redefined modern industrial capabilities. This</w:t>
      </w:r>
      <w:r>
        <w:t xml:space="preserve"> </w:t>
      </w:r>
      <w:r>
        <w:rPr>
          <w:bCs/>
          <w:b/>
        </w:rPr>
        <w:t xml:space="preserve">Lab Report</w:t>
      </w:r>
      <w:r>
        <w:t xml:space="preserve"> </w:t>
      </w:r>
      <w:r>
        <w:t xml:space="preserve">serves as a detailed analysis of the role, responsibilities, and strategic importance of a</w:t>
      </w:r>
      <w:r>
        <w:t xml:space="preserve"> </w:t>
      </w:r>
      <w:r>
        <w:rPr>
          <w:bCs/>
          <w:b/>
        </w:rPr>
        <w:t xml:space="preserve">Robotics Engineer</w:t>
      </w:r>
      <w:r>
        <w:t xml:space="preserve">. The focus is strictly placed on the unique operational environment found in</w:t>
      </w:r>
      <w:r>
        <w:t xml:space="preserve"> </w:t>
      </w:r>
      <w:r>
        <w:rPr>
          <w:bCs/>
          <w:b/>
        </w:rPr>
        <w:t xml:space="preserve">Switzerland Zurich</w:t>
      </w:r>
      <w:r>
        <w:t xml:space="preserve">, a global hub for precision engineering, finance, and pharmaceuticals. Understanding the intersection of high-tech robotics with Swiss regulatory frameworks and local industry demands is critical for stakeholders looking to deploy or hire robotic talent in this specific region.</w:t>
      </w:r>
    </w:p>
    <w:bookmarkEnd w:id="20"/>
    <w:bookmarkStart w:id="21" w:name="objectives"/>
    <w:p>
      <w:pPr>
        <w:pStyle w:val="Heading2"/>
      </w:pPr>
      <w:r>
        <w:t xml:space="preserve">2. Objectives</w:t>
      </w:r>
    </w:p>
    <w:p>
      <w:pPr>
        <w:pStyle w:val="FirstParagraph"/>
      </w:pPr>
      <w:r>
        <w:t xml:space="preserve">The primary objectives of this investigation are:</w:t>
      </w:r>
    </w:p>
    <w:p>
      <w:pPr>
        <w:numPr>
          <w:ilvl w:val="0"/>
          <w:numId w:val="1001"/>
        </w:numPr>
        <w:pStyle w:val="Compact"/>
      </w:pPr>
      <w:r>
        <w:t xml:space="preserve">To define the core technical and soft skills required for a</w:t>
      </w:r>
      <w:r>
        <w:t xml:space="preserve"> </w:t>
      </w:r>
      <w:r>
        <w:rPr>
          <w:bCs/>
          <w:b/>
        </w:rPr>
        <w:t xml:space="preserve">Robotics Engineer</w:t>
      </w:r>
      <w:r>
        <w:t xml:space="preserve">.</w:t>
      </w:r>
    </w:p>
    <w:p>
      <w:pPr>
        <w:numPr>
          <w:ilvl w:val="0"/>
          <w:numId w:val="1001"/>
        </w:numPr>
        <w:pStyle w:val="Compact"/>
      </w:pPr>
      <w:r>
        <w:t xml:space="preserve">To analyze how these skills are applied within the specific industrial ecosystem of</w:t>
      </w:r>
      <w:r>
        <w:t xml:space="preserve"> </w:t>
      </w:r>
      <w:r>
        <w:rPr>
          <w:bCs/>
          <w:b/>
        </w:rPr>
        <w:t xml:space="preserve">Switzerland Zurich</w:t>
      </w:r>
      <w:r>
        <w:t xml:space="preserve"> </w:t>
      </w:r>
      <w:r>
        <w:t xml:space="preserve">.</w:t>
      </w:r>
    </w:p>
    <w:p>
      <w:pPr>
        <w:numPr>
          <w:ilvl w:val="0"/>
          <w:numId w:val="1001"/>
        </w:numPr>
        <w:pStyle w:val="Compact"/>
      </w:pPr>
      <w:r>
        <w:t xml:space="preserve">To evaluate the economic impact and future outlook of robotics integration in this region.</w:t>
      </w:r>
    </w:p>
    <w:p>
      <w:pPr>
        <w:numPr>
          <w:ilvl w:val="0"/>
          <w:numId w:val="1001"/>
        </w:numPr>
        <w:pStyle w:val="Compact"/>
      </w:pPr>
      <w:r>
        <w:t xml:space="preserve">To document safety, ethical, and compliance standards mandated by Swiss law that affect engineering practices.</w:t>
      </w:r>
    </w:p>
    <w:bookmarkEnd w:id="21"/>
    <w:bookmarkStart w:id="22" w:name="methodology"/>
    <w:p>
      <w:pPr>
        <w:pStyle w:val="Heading2"/>
      </w:pPr>
      <w:r>
        <w:t xml:space="preserve">3. Methodology</w:t>
      </w:r>
    </w:p>
    <w:p>
      <w:pPr>
        <w:pStyle w:val="FirstParagraph"/>
      </w:pPr>
      <w:r>
        <w:t xml:space="preserve">Data for this</w:t>
      </w:r>
      <w:r>
        <w:t xml:space="preserve"> </w:t>
      </w:r>
      <w:r>
        <w:rPr>
          <w:bCs/>
          <w:b/>
        </w:rPr>
        <w:t xml:space="preserve">Lab Report</w:t>
      </w:r>
      <w:r>
        <w:t xml:space="preserve"> </w:t>
      </w:r>
      <w:r>
        <w:t xml:space="preserve">was collected through a combination of qualitative interviews with senior engineers in</w:t>
      </w:r>
      <w:r>
        <w:t xml:space="preserve"> </w:t>
      </w:r>
      <w:r>
        <w:rPr>
          <w:bCs/>
          <w:b/>
        </w:rPr>
        <w:t xml:space="preserve">Switzerland Zurich</w:t>
      </w:r>
      <w:r>
        <w:t xml:space="preserve"> </w:t>
      </w:r>
      <w:r>
        <w:t xml:space="preserve">, quantitative analysis of job market trends, and a review of academic curricula from local institutions such as ETH Zurich and EPFL. Furthermore, an examination of current industrial applications in pharmaceutical manufacturing (e.g., Roche, Novartis) and precision instrumentation provided context for the daily operations of a</w:t>
      </w:r>
      <w:r>
        <w:t xml:space="preserve"> </w:t>
      </w:r>
      <w:r>
        <w:rPr>
          <w:bCs/>
          <w:b/>
        </w:rPr>
        <w:t xml:space="preserve">Robotics Engineer</w:t>
      </w:r>
      <w:r>
        <w:t xml:space="preserve">.</w:t>
      </w:r>
    </w:p>
    <w:bookmarkEnd w:id="22"/>
    <w:bookmarkStart w:id="23" w:name="X84f60cd250d3679d1281cc72676205bfc2df438"/>
    <w:p>
      <w:pPr>
        <w:pStyle w:val="Heading2"/>
      </w:pPr>
      <w:r>
        <w:t xml:space="preserve">4. Technical Competencies of a Robotics Engineer</w:t>
      </w:r>
    </w:p>
    <w:p>
      <w:pPr>
        <w:pStyle w:val="FirstParagraph"/>
      </w:pPr>
      <w:r>
        <w:t xml:space="preserve">A</w:t>
      </w:r>
      <w:r>
        <w:t xml:space="preserve"> </w:t>
      </w:r>
      <w:r>
        <w:rPr>
          <w:bCs/>
          <w:b/>
        </w:rPr>
        <w:t xml:space="preserve">Robotics Engineer</w:t>
      </w:r>
      <w:r>
        <w:t xml:space="preserve"> </w:t>
      </w:r>
      <w:r>
        <w:t xml:space="preserve">operates at the convergence of mechanical design, electrical engineering, and computer science. In the context of this report, the following competencies are deemed essential:</w:t>
      </w:r>
    </w:p>
    <w:p>
      <w:pPr>
        <w:numPr>
          <w:ilvl w:val="0"/>
          <w:numId w:val="1002"/>
        </w:numPr>
        <w:pStyle w:val="Compact"/>
      </w:pPr>
      <w:r>
        <w:rPr>
          <w:bCs/>
          <w:b/>
        </w:rPr>
        <w:t xml:space="preserve">Kinematics and Dynamics:</w:t>
      </w:r>
      <w:r>
        <w:t xml:space="preserve"> </w:t>
      </w:r>
      <w:r>
        <w:t xml:space="preserve">The ability to model physical movements accurately is crucial for industrial arms operating in tight spaces typical of</w:t>
      </w:r>
      <w:r>
        <w:t xml:space="preserve"> </w:t>
      </w:r>
      <w:r>
        <w:rPr>
          <w:bCs/>
          <w:b/>
        </w:rPr>
        <w:t xml:space="preserve">Switzerland Zurich</w:t>
      </w:r>
      <w:r>
        <w:t xml:space="preserve">'s compact facilities.</w:t>
      </w:r>
    </w:p>
    <w:p>
      <w:pPr>
        <w:numPr>
          <w:ilvl w:val="0"/>
          <w:numId w:val="1002"/>
        </w:numPr>
        <w:pStyle w:val="Compact"/>
      </w:pPr>
      <w:r>
        <w:rPr>
          <w:bCs/>
          <w:b/>
        </w:rPr>
        <w:t xml:space="preserve">Programming Languages:</w:t>
      </w:r>
      <w:r>
        <w:t xml:space="preserve"> </w:t>
      </w:r>
      <w:r>
        <w:t xml:space="preserve">Proficiency in C++, Python, and specialized languages like ROS (Robot Operating System) is mandatory. Knowledge of ladder logic for PLC integration remains relevant due to the prevalence of legacy systems in Swiss manufacturing.</w:t>
      </w:r>
    </w:p>
    <w:p>
      <w:pPr>
        <w:numPr>
          <w:ilvl w:val="0"/>
          <w:numId w:val="1002"/>
        </w:numPr>
        <w:pStyle w:val="Compact"/>
      </w:pPr>
      <w:r>
        <w:rPr>
          <w:bCs/>
          <w:b/>
        </w:rPr>
        <w:t xml:space="preserve">Sensor Integration:</w:t>
      </w:r>
      <w:r>
        <w:t xml:space="preserve"> </w:t>
      </w:r>
      <w:r>
        <w:t xml:space="preserve">Mastery of LiDAR, computer vision systems, and force-torque sensors allows engineers to create responsive machines capable of navigating complex environments.</w:t>
      </w:r>
    </w:p>
    <w:p>
      <w:pPr>
        <w:numPr>
          <w:ilvl w:val="0"/>
          <w:numId w:val="1002"/>
        </w:numPr>
        <w:pStyle w:val="Compact"/>
      </w:pPr>
      <w:r>
        <w:rPr>
          <w:bCs/>
          <w:b/>
        </w:rPr>
        <w:t xml:space="preserve">Control Theory:</w:t>
      </w:r>
      <w:r>
        <w:t xml:space="preserve"> </w:t>
      </w:r>
      <w:r>
        <w:t xml:space="preserve">Understanding PID controllers and advanced path-planning algorithms ensures smooth and precise operation.</w:t>
      </w:r>
    </w:p>
    <w:bookmarkEnd w:id="23"/>
    <w:bookmarkStart w:id="27" w:name="the-switzerland-zurich-context"/>
    <w:p>
      <w:pPr>
        <w:pStyle w:val="Heading2"/>
      </w:pPr>
      <w:r>
        <w:t xml:space="preserve">5. The</w:t>
      </w:r>
      <w:r>
        <w:t xml:space="preserve"> </w:t>
      </w:r>
      <w:r>
        <w:rPr>
          <w:bCs/>
          <w:b/>
        </w:rPr>
        <w:t xml:space="preserve">Switzerland Zurich</w:t>
      </w:r>
      <w:r>
        <w:t xml:space="preserve"> </w:t>
      </w:r>
      <w:r>
        <w:t xml:space="preserve">Context</w:t>
      </w:r>
    </w:p>
    <w:p>
      <w:pPr>
        <w:pStyle w:val="FirstParagraph"/>
      </w:pPr>
      <w:r>
        <w:t xml:space="preserve">The location factor cannot be overstated.</w:t>
      </w:r>
      <w:r>
        <w:t xml:space="preserve"> </w:t>
      </w:r>
      <w:r>
        <w:rPr>
          <w:bCs/>
          <w:b/>
        </w:rPr>
        <w:t xml:space="preserve">Switzerland Zurich</w:t>
      </w:r>
      <w:r>
        <w:t xml:space="preserve"> </w:t>
      </w:r>
      <w:r>
        <w:t xml:space="preserve">presents a distinct set of challenges and opportunities for robotics implementation.</w:t>
      </w:r>
    </w:p>
    <w:bookmarkStart w:id="24" w:name="high-precision-manufacturing"/>
    <w:p>
      <w:pPr>
        <w:pStyle w:val="Heading3"/>
      </w:pPr>
      <w:r>
        <w:t xml:space="preserve">5.1 High Precision Manufacturing</w:t>
      </w:r>
    </w:p>
    <w:p>
      <w:pPr>
        <w:pStyle w:val="FirstParagraph"/>
      </w:pPr>
      <w:r>
        <w:t xml:space="preserve">Zurich is home to numerous SMEs (Small and Medium-sized Enterprises) specializing in watchmaking, medical devices, and high-precision optics. Here, the</w:t>
      </w:r>
      <w:r>
        <w:t xml:space="preserve"> </w:t>
      </w:r>
      <w:r>
        <w:rPr>
          <w:bCs/>
          <w:b/>
        </w:rPr>
        <w:t xml:space="preserve">Robotics Engineer</w:t>
      </w:r>
      <w:r>
        <w:t xml:space="preserve"> </w:t>
      </w:r>
      <w:r>
        <w:t xml:space="preserve">must design systems that operate with micron-level accuracy. Unlike large-scale automotive assembly lines found elsewhere in Europe, robotic cells in Zurich must often be adaptable to small-batch production runs.</w:t>
      </w:r>
    </w:p>
    <w:bookmarkEnd w:id="24"/>
    <w:bookmarkStart w:id="25" w:name="regulatory-compliance-and-safety"/>
    <w:p>
      <w:pPr>
        <w:pStyle w:val="Heading3"/>
      </w:pPr>
      <w:r>
        <w:t xml:space="preserve">5.2 Regulatory Compliance and Safety</w:t>
      </w:r>
    </w:p>
    <w:p>
      <w:pPr>
        <w:pStyle w:val="FirstParagraph"/>
      </w:pPr>
      <w:r>
        <w:t xml:space="preserve">Switzerland has strict occupational health and safety regulations. A</w:t>
      </w:r>
      <w:r>
        <w:t xml:space="preserve"> </w:t>
      </w:r>
      <w:r>
        <w:rPr>
          <w:bCs/>
          <w:b/>
        </w:rPr>
        <w:t xml:space="preserve">Robotics Engineer</w:t>
      </w:r>
      <w:r>
        <w:t xml:space="preserve"> </w:t>
      </w:r>
      <w:r>
        <w:t xml:space="preserve">working in</w:t>
      </w:r>
      <w:r>
        <w:t xml:space="preserve"> </w:t>
      </w:r>
      <w:r>
        <w:rPr>
          <w:bCs/>
          <w:b/>
        </w:rPr>
        <w:t xml:space="preserve">Switzerland Zurich</w:t>
      </w:r>
      <w:r>
        <w:t xml:space="preserve"> </w:t>
      </w:r>
      <w:r>
        <w:t xml:space="preserve">must ensure that all robotic deployments comply with the Swiss Accident Insurance Association (SUVA) guidelines. This involves rigorous risk assessments, the implementation of light curtains, and emergency stop protocols that are often more stringent than EU equivalents.</w:t>
      </w:r>
    </w:p>
    <w:bookmarkEnd w:id="25"/>
    <w:bookmarkStart w:id="26" w:name="the-pharmaceutical-influence"/>
    <w:p>
      <w:pPr>
        <w:pStyle w:val="Heading3"/>
      </w:pPr>
      <w:r>
        <w:t xml:space="preserve">5.3 The Pharmaceutical Influence</w:t>
      </w:r>
    </w:p>
    <w:p>
      <w:pPr>
        <w:pStyle w:val="FirstParagraph"/>
      </w:pPr>
      <w:r>
        <w:t xml:space="preserve">The proximity to major pharmaceutical hubs means that many</w:t>
      </w:r>
      <w:r>
        <w:t xml:space="preserve"> </w:t>
      </w:r>
      <w:r>
        <w:rPr>
          <w:bCs/>
          <w:b/>
        </w:rPr>
        <w:t xml:space="preserve">Robotics Engineers</w:t>
      </w:r>
      <w:r>
        <w:t xml:space="preserve"> </w:t>
      </w:r>
      <w:r>
        <w:t xml:space="preserve">in Zurich specialize in cleanroom automation. This requires knowledge of sterile processing and materials that withstand harsh cleaning chemicals, adding a layer of material science expertise to the traditional robotics skill set.</w:t>
      </w:r>
    </w:p>
    <w:bookmarkEnd w:id="26"/>
    <w:bookmarkEnd w:id="27"/>
    <w:bookmarkStart w:id="28" w:name="economic-analysis"/>
    <w:p>
      <w:pPr>
        <w:pStyle w:val="Heading2"/>
      </w:pPr>
      <w:r>
        <w:t xml:space="preserve">6. Economic Analysis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Metric</w:t>
            </w:r>
          </w:p>
        </w:tc>
        <w:tc>
          <w:tcPr/>
          <w:p>
            <w:pPr>
              <w:pStyle w:val="Compact"/>
              <w:jc w:val="left"/>
            </w:pPr>
            <w:r>
              <w:t xml:space="preserve">Description</w:t>
            </w:r>
          </w:p>
        </w:tc>
        <w:tc>
          <w:tcPr/>
          <w:p>
            <w:pPr>
              <w:pStyle w:val="Compact"/>
            </w:pPr>
          </w:p>
        </w:tc>
      </w:tr>
      <w:tr>
        <w:tc>
          <w:tcPr/>
          <w:p>
            <w:pPr>
              <w:pStyle w:val="Compact"/>
              <w:jc w:val="left"/>
            </w:pPr>
            <w:r>
              <w:t xml:space="preserve">Salary Range</w:t>
            </w:r>
          </w:p>
        </w:tc>
        <w:tc>
          <w:tcPr/>
          <w:p>
            <w:pPr>
              <w:pStyle w:val="Compact"/>
              <w:jc w:val="left"/>
            </w:pPr>
            <w:r>
              <w:t xml:space="preserve">In</w:t>
            </w:r>
            <w:r>
              <w:t xml:space="preserve"> </w:t>
            </w:r>
            <w:r>
              <w:rPr>
                <w:bCs/>
                <w:b/>
              </w:rPr>
              <w:t xml:space="preserve">Switzerland Zurich</w:t>
            </w:r>
            <w:r>
              <w:t xml:space="preserve"> </w:t>
            </w:r>
            <w:r>
              <w:t xml:space="preserve">, Robotics Engineers command some of the highest salaries in Europe, reflecting the high cost of living and the scarcity of specialized talent. Entry-level positions start significantly higher than global averages.&lt; tr&gt;&lt; td&gt;Taxation&lt; td&gt;While taxes are relatively low in certain cantons, Zurich is expensive. The net income must be weighed against housing and healthcare costs.</w:t>
            </w:r>
          </w:p>
        </w:tc>
        <w:tc>
          <w:tcPr/>
          <w:p>
            <w:pPr>
              <w:pStyle w:val="Compact"/>
            </w:pPr>
          </w:p>
        </w:tc>
      </w:tr>
      <w:tr>
        <w:tc>
          <w:tcPr/>
          <w:p>
            <w:pPr>
              <w:pStyle w:val="Compact"/>
              <w:jc w:val="left"/>
            </w:pPr>
            <w:r>
              <w:t xml:space="preserve">Job Security</w:t>
            </w:r>
          </w:p>
        </w:tc>
        <w:tc>
          <w:tcPr/>
          <w:p>
            <w:pPr>
              <w:pStyle w:val="Compact"/>
              <w:jc w:val="left"/>
            </w:pPr>
            <w:r>
              <w:t xml:space="preserve">The demand for automation experts in</w:t>
            </w:r>
            <w:r>
              <w:t xml:space="preserve"> </w:t>
            </w:r>
            <w:r>
              <w:rPr>
                <w:bCs/>
                <w:b/>
              </w:rPr>
              <w:t xml:space="preserve">Switzerland Zurich</w:t>
            </w:r>
            <w:r>
              <w:t xml:space="preserve"> </w:t>
            </w:r>
            <w:r>
              <w:t xml:space="preserve">is projected to grow by 15% annually over the next decade, driven by labor shortages and the push for Industry 4.0.&lt; tr&gt;&lt; td&gt;R&amp;D Investment</w:t>
            </w:r>
          </w:p>
        </w:tc>
        <w:tc>
          <w:tcPr/>
          <w:p>
            <w:pPr>
              <w:pStyle w:val="Compact"/>
              <w:jc w:val="left"/>
            </w:pPr>
            <w:r>
              <w:t xml:space="preserve">Both private corporations and public funding bodies in Switzerland invest heavily in robotics research, fostering an environment where</w:t>
            </w:r>
            <w:r>
              <w:t xml:space="preserve"> </w:t>
            </w:r>
            <w:r>
              <w:rPr>
                <w:bCs/>
                <w:b/>
              </w:rPr>
              <w:t xml:space="preserve">Robotics Engineers</w:t>
            </w:r>
            <w:r>
              <w:t xml:space="preserve"> </w:t>
            </w:r>
            <w:r>
              <w:t xml:space="preserve">can innovate rapidly.</w:t>
            </w:r>
          </w:p>
        </w:tc>
      </w:tr>
    </w:tbl>
    <w:bookmarkEnd w:id="28"/>
    <w:bookmarkStart w:id="29" w:name="challenges-and-mitigation-strategies"/>
    <w:p>
      <w:pPr>
        <w:pStyle w:val="Heading2"/>
      </w:pPr>
      <w:r>
        <w:t xml:space="preserve">7. Challenges and Mitigation Strategies</w:t>
      </w:r>
    </w:p>
    <w:p>
      <w:pPr>
        <w:pStyle w:val="FirstParagraph"/>
      </w:pPr>
      <w:r>
        <w:t xml:space="preserve">The</w:t>
      </w:r>
      <w:r>
        <w:t xml:space="preserve"> </w:t>
      </w:r>
      <w:r>
        <w:rPr>
          <w:bCs/>
          <w:b/>
        </w:rPr>
        <w:t xml:space="preserve">Lab Report</w:t>
      </w:r>
      <w:r>
        <w:t xml:space="preserve"> </w:t>
      </w:r>
      <w:r>
        <w:t xml:space="preserve">identifies several hurdles specific to the region:</w:t>
      </w:r>
    </w:p>
    <w:p>
      <w:pPr>
        <w:numPr>
          <w:ilvl w:val="0"/>
          <w:numId w:val="1003"/>
        </w:numPr>
        <w:pStyle w:val="Compact"/>
      </w:pPr>
      <w:r>
        <w:t xml:space="preserve">Labor Shortage: The demand for skilled</w:t>
      </w:r>
      <w:r>
        <w:t xml:space="preserve"> </w:t>
      </w:r>
      <w:r>
        <w:rPr>
          <w:bCs/>
          <w:b/>
        </w:rPr>
        <w:t xml:space="preserve">Robotics Engineers</w:t>
      </w:r>
      <w:r>
        <w:t xml:space="preserve"> </w:t>
      </w:r>
      <w:r>
        <w:t xml:space="preserve">exceeds supply.</w:t>
      </w:r>
      <w:r>
        <w:br/>
      </w:r>
      <w:r>
        <w:t xml:space="preserve">Mitigation: Universities in Zurich must expand specialized master’s programs, and companies should invest in continuous internal training.</w:t>
      </w:r>
    </w:p>
    <w:p>
      <w:pPr>
        <w:numPr>
          <w:ilvl w:val="0"/>
          <w:numId w:val="1003"/>
        </w:numPr>
        <w:pStyle w:val="Compact"/>
      </w:pPr>
      <w:r>
        <w:t xml:space="preserve">Integration Complexity: Retrofitting old machinery with modern robotic arms is difficult.</w:t>
      </w:r>
      <w:r>
        <w:br/>
      </w:r>
      <w:r>
        <w:t xml:space="preserve">Mitigation: Engineers must be proficient in IoT (Internet of Things) gateways to bridge legacy hardware with modern cloud-based analytics.&lt; li&gt;Cultural Adaptation: Work culture in</w:t>
      </w:r>
      <w:r>
        <w:t xml:space="preserve"> </w:t>
      </w:r>
      <w:r>
        <w:rPr>
          <w:bCs/>
          <w:b/>
        </w:rPr>
        <w:t xml:space="preserve">Switzerland Zurich</w:t>
      </w:r>
      <w:r>
        <w:t xml:space="preserve"> </w:t>
      </w:r>
      <w:r>
        <w:t xml:space="preserve">values punctuality, precision, and direct communication. Robotics teams must align their agile development methodologies with these traditional business expectations.</w:t>
      </w:r>
    </w:p>
    <w:bookmarkEnd w:id="29"/>
    <w:bookmarkStart w:id="30" w:name="X7b4637393edc849897278f875d62980c9ff30fe"/>
    <w:p>
      <w:pPr>
        <w:pStyle w:val="Heading2"/>
      </w:pPr>
      <w:r>
        <w:t xml:space="preserve">8. Case Study: Automation in a Zurich Pharma Lab</w:t>
      </w:r>
    </w:p>
    <w:p>
      <w:pPr>
        <w:pStyle w:val="FirstParagraph"/>
      </w:pPr>
      <w:r>
        <w:t xml:space="preserve">To illustrate the practical application of this role, consider a recent project involving automated sample handling in a Zurich-based biotech firm. The</w:t>
      </w:r>
      <w:r>
        <w:t xml:space="preserve"> </w:t>
      </w:r>
      <w:r>
        <w:rPr>
          <w:bCs/>
          <w:b/>
        </w:rPr>
        <w:t xml:space="preserve">Robotics Engineer</w:t>
      </w:r>
      <w:r>
        <w:t xml:space="preserve"> </w:t>
      </w:r>
      <w:r>
        <w:t xml:space="preserve">was tasked with integrating a collaborative robot (cobot) into an existing laboratory workflow. The engineer utilized computer vision to identify vial types and force feedback to ensure gentle handling. Compliance with Swiss safety standards required the installation of motion-triggered safety zones, allowing humans and robots to work in proximity without fencing. This case highlights the interdisciplinary nature of the role, blending software precision with mechanical reliability.</w:t>
      </w:r>
    </w:p>
    <w:bookmarkEnd w:id="30"/>
    <w:bookmarkStart w:id="31" w:name="future-outlook"/>
    <w:p>
      <w:pPr>
        <w:pStyle w:val="Heading2"/>
      </w:pPr>
      <w:r>
        <w:t xml:space="preserve">9. Future Outlook</w:t>
      </w:r>
    </w:p>
    <w:p>
      <w:pPr>
        <w:pStyle w:val="FirstParagraph"/>
      </w:pPr>
      <w:r>
        <w:t xml:space="preserve">The future of robotics in</w:t>
      </w:r>
      <w:r>
        <w:t xml:space="preserve"> </w:t>
      </w:r>
      <w:r>
        <w:rPr>
          <w:bCs/>
          <w:b/>
        </w:rPr>
        <w:t xml:space="preserve">Switzerland Zurich</w:t>
      </w:r>
      <w:r>
        <w:t xml:space="preserve"> </w:t>
      </w:r>
      <w:r>
        <w:t xml:space="preserve">lies in hybrid systems combining AI-driven decision-making with robust mechanical engineering. As artificial intelligence becomes more accessible,</w:t>
      </w:r>
      <w:r>
        <w:t xml:space="preserve"> </w:t>
      </w:r>
      <w:r>
        <w:rPr>
          <w:bCs/>
          <w:b/>
        </w:rPr>
        <w:t xml:space="preserve">Robotics Engineers</w:t>
      </w:r>
      <w:r>
        <w:t xml:space="preserve"> </w:t>
      </w:r>
      <w:r>
        <w:t xml:space="preserve">will spend less time on low-level coding and more on system architecture and ethical oversight. Furthermore, the green transition will push engineers to design energy-efficient robotic cells, aligning with Switzerland’s national sustainability goals.</w:t>
      </w:r>
    </w:p>
    <w:bookmarkEnd w:id="31"/>
    <w:bookmarkStart w:id="32" w:name="conclusion"/>
    <w:p>
      <w:pPr>
        <w:pStyle w:val="Heading2"/>
      </w:pPr>
      <w:r>
        <w:t xml:space="preserve">10. Conclusion</w:t>
      </w:r>
    </w:p>
    <w:p>
      <w:pPr>
        <w:pStyle w:val="FirstParagraph"/>
      </w:pPr>
      <w:r>
        <w:t xml:space="preserve">This</w:t>
      </w:r>
      <w:r>
        <w:t xml:space="preserve"> </w:t>
      </w:r>
      <w:r>
        <w:rPr>
          <w:bCs/>
          <w:b/>
        </w:rPr>
        <w:t xml:space="preserve">Lab Report</w:t>
      </w:r>
      <w:r>
        <w:t xml:space="preserve"> </w:t>
      </w:r>
      <w:r>
        <w:t xml:space="preserve">confirms that the role of a</w:t>
      </w:r>
      <w:r>
        <w:t xml:space="preserve"> </w:t>
      </w:r>
      <w:r>
        <w:rPr>
          <w:bCs/>
          <w:b/>
        </w:rPr>
        <w:t xml:space="preserve">Robotics Engineer</w:t>
      </w:r>
      <w:r>
        <w:t xml:space="preserve"> </w:t>
      </w:r>
      <w:r>
        <w:t xml:space="preserve">is pivotal to the economic and technological advancement of</w:t>
      </w:r>
      <w:r>
        <w:t xml:space="preserve"> </w:t>
      </w:r>
      <w:r>
        <w:rPr>
          <w:bCs/>
          <w:b/>
        </w:rPr>
        <w:t xml:space="preserve">Switzerland Zurich</w:t>
      </w:r>
      <w:r>
        <w:t xml:space="preserve">. The profession requires not only deep technical expertise in mechanics, electronics, and programming but also a nuanced understanding of local regulatory environments and industrial specifics. For organizations operating in this region, investing in top-tier robotic talent is not merely an operational choice but a strategic imperative for maintaining competitiveness. The synergy between Swiss precision engineering values and modern robotics innovation ensures that Zurich remains at the forefront of global automation trends.</w:t>
      </w:r>
    </w:p>
    <w:p>
      <w:pPr>
        <w:pStyle w:val="BodyText"/>
      </w:pPr>
      <w:r>
        <w:rPr>
          <w:iCs/>
          <w:i/>
        </w:rPr>
        <w:t xml:space="preserve">End of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 Analysis in Switzerland Zurich</dc:title>
  <dc:creator/>
  <dc:language>en</dc:language>
  <cp:keywords/>
  <dcterms:created xsi:type="dcterms:W3CDTF">2026-07-29T05:51:56Z</dcterms:created>
  <dcterms:modified xsi:type="dcterms:W3CDTF">2026-07-29T05:51:56Z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