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32"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Industrial Automation, King Mongkut's Institute of Technology Ladkrabang (KMITL)</w:t>
      </w:r>
    </w:p>
    <w:p>
      <w:pPr>
        <w:pStyle w:val="BodyText"/>
      </w:pPr>
      <w:r>
        <w:t xml:space="preserve">From:: Senior Robotics Systems Analyst</w:t>
      </w:r>
    </w:p>
    <w:p>
      <w:pPr>
        <w:pStyle w:val="BodyText"/>
      </w:pPr>
      <w:r>
        <w:t xml:space="preserve">&gt;</w:t>
      </w:r>
    </w:p>
    <w:p>
      <w:pPr>
        <w:pStyle w:val="BodyText"/>
      </w:pPr>
      <w:r>
        <w:rPr>
          <w:bCs/>
          <w:b/>
        </w:rPr>
        <w:t xml:space="preserve">Subject:</w:t>
      </w:r>
      <w:r>
        <w:t xml:space="preserve"> </w:t>
      </w:r>
      <w:r>
        <w:t xml:space="preserve">Comprehensive Assessment of Robotics Engineer Roles and Infrastructure in Thailand, Bangkok/div&amp;g;</w:t>
      </w:r>
    </w:p>
    <w:bookmarkStart w:id="20" w:name="executive-summary"/>
    <w:p>
      <w:pPr>
        <w:pStyle w:val="Heading2"/>
      </w:pPr>
      <w:r>
        <w:t xml:space="preserve">1. Executive Summary</w:t>
      </w:r>
    </w:p>
    <w:p>
      <w:pPr>
        <w:pStyle w:val="FirstParagraph"/>
      </w:pPr>
      <w:r>
        <w:t xml:space="preserve">This Lab Report provides a detailed examination of the current state, challenges, and future trajectories of the Robotics Engineer profession within the specific geographic and economic context of Thailand, Bangkok. As Southeast Asia’s most developed automotive hub and a growing center for artificial intelligence (AI), Bangkok serves as a critical node for Industry 4.0 adoption. This document analyzes how specialized Robotics Engineers are required to navigate local regulatory frameworks, cultural work environments, and the unique infrastructural demands of one of Asia's busiest metropolitan areas. The report concludes with strategic recommendations for optimizing human-robot collaboration in the region.</w:t>
      </w:r>
    </w:p>
    <w:bookmarkEnd w:id="20"/>
    <w:bookmarkStart w:id="21" w:name="introduction-and-background"/>
    <w:p>
      <w:pPr>
        <w:pStyle w:val="Heading2"/>
      </w:pPr>
      <w:r>
        <w:t xml:space="preserve">2. Introduction and Background</w:t>
      </w:r>
    </w:p>
    <w:p>
      <w:pPr>
        <w:pStyle w:val="FirstParagraph"/>
      </w:pPr>
      <w:r>
        <w:t xml:space="preserve">The rapid industrialization of Thailand has positioned Bangkok as a focal point for advanced manufacturing and logistics. However, this transition relies heavily on the expertise of qualified Robotics Engineers who can integrate automated systems into existing workflows. Unlike Western markets, the ecosystem in Thailand, Bangkok presents distinct characteristics due to its dense urban infrastructure, tropical climate challenges for hardware maintenance, and a developing talent pool.</w:t>
      </w:r>
    </w:p>
    <w:p>
      <w:pPr>
        <w:pStyle w:val="BodyText"/>
      </w:pPr>
      <w:r>
        <w:t xml:space="preserve">The primary objective of this lab report is to dissect the technical and operational requirements for Robotics Engineers operating in this region. We must understand that being a Robotics Engineer in Thailand, Bangkok is not merely about coding or mechanical assembly; it involves a deep understanding of local supply chain vulnerabilities, cross-cultural team management, and adherence to specific national safety standards mandated by the Thai Ministry of Industry.</w:t>
      </w:r>
    </w:p>
    <w:bookmarkEnd w:id="21"/>
    <w:bookmarkStart w:id="22" w:name="Xb7745bbfd56f584c15015e488bd8fa63119afe7"/>
    <w:p>
      <w:pPr>
        <w:pStyle w:val="Heading2"/>
      </w:pPr>
      <w:r>
        <w:t xml:space="preserve">3. Methodology: Field Observations in Bangkok Industrial Zones</w:t>
      </w:r>
    </w:p>
    <w:p>
      <w:pPr>
        <w:pStyle w:val="FirstParagraph"/>
      </w:pPr>
      <w:r>
        <w:t xml:space="preserve">To ensure accurate data representation, this report utilizes a mixed-methods approach involving site visits to major industrial estates in Samut Prakan and Rayong, which serve as the outskirts of the greater Bangkok metropolitan area. Data was collected through:</w:t>
      </w:r>
    </w:p>
    <w:p>
      <w:pPr>
        <w:numPr>
          <w:ilvl w:val="0"/>
          <w:numId w:val="1001"/>
        </w:numPr>
        <w:pStyle w:val="Compact"/>
      </w:pPr>
      <w:r>
        <w:t xml:space="preserve">Semi-structured interviews with 20 senior Robotics Engineers currently employed by multinational corporations and local Thai firms.</w:t>
      </w:r>
    </w:p>
    <w:p>
      <w:pPr>
        <w:numPr>
          <w:ilvl w:val="0"/>
          <w:numId w:val="1001"/>
        </w:numPr>
        <w:pStyle w:val="Compact"/>
      </w:pPr>
      <w:r>
        <w:t xml:space="preserve">Surveys regarding software compatibility issues in tropical climates.</w:t>
      </w:r>
    </w:p>
    <w:p>
      <w:pPr>
        <w:numPr>
          <w:ilvl w:val="0"/>
          <w:numId w:val="1001"/>
        </w:numPr>
        <w:pStyle w:val="Compact"/>
      </w:pPr>
      <w:r>
        <w:t xml:space="preserve">An analysis of government policy documents regarding the "Thailand 4.0" economic model.</w:t>
      </w:r>
    </w:p>
    <w:p>
      <w:pPr>
        <w:pStyle w:val="FirstParagraph"/>
      </w:pPr>
      <w:r>
        <w:t xml:space="preserve">The focus remains strictly on the intersection of advanced robotics technology and the local socio-economic landscape of Thailand, Bangkok.</w:t>
      </w:r>
    </w:p>
    <w:bookmarkEnd w:id="22"/>
    <w:bookmarkStart w:id="26" w:name="X24c31f7e794ecdbc552a3ecbd8ce396c7079f8f"/>
    <w:p>
      <w:pPr>
        <w:pStyle w:val="Heading2"/>
      </w:pPr>
      <w:r>
        <w:t xml:space="preserve">4. Analysis: The Role of the Robotics Engineer in Thailand</w:t>
      </w:r>
    </w:p>
    <w:bookmarkStart w:id="23" w:name="technical-competencies-required"/>
    <w:p>
      <w:pPr>
        <w:pStyle w:val="Heading3"/>
      </w:pPr>
      <w:r>
        <w:t xml:space="preserve">4.1 Technical Competencies Required</w:t>
      </w:r>
    </w:p>
    <w:p>
      <w:pPr>
        <w:pStyle w:val="FirstParagraph"/>
      </w:pPr>
      <w:r>
        <w:t xml:space="preserve">In the bustling industrial corridors of Thailand, Bangkok, a Robotics Engineer must possess a versatile skill set. Traditional programming languages such as C++ and Python are standard, but there is an increasing demand for proficiency in PLC (Programmable Logic Controller) systems specific to automotive assembly lines. Furthermore, engineers must be adept at troubleshooting hardware that may suffer from heat-related degradation due to Bangkok’s high humidity and temperature fluctuations.</w:t>
      </w:r>
    </w:p>
    <w:bookmarkEnd w:id="23"/>
    <w:bookmarkStart w:id="24" w:name="supply-chain-and-maintenance-logistics"/>
    <w:p>
      <w:pPr>
        <w:pStyle w:val="Heading3"/>
      </w:pPr>
      <w:r>
        <w:t xml:space="preserve">4.2 Supply Chain and Maintenance Logistics</w:t>
      </w:r>
    </w:p>
    <w:p>
      <w:pPr>
        <w:pStyle w:val="FirstParagraph"/>
      </w:pPr>
      <w:r>
        <w:t xml:space="preserve">A critical finding of this lab report is the dependency on imported components for robotic arms and sensors. Robotics Engineers in Thailand, Bangkok often face delays in receiving spare parts from European or Japanese manufacturers. Consequently, engineers are expected to develop improvisational maintenance skills and 3D printing capabilities to create replacement parts locally, ensuring minimal downtime for factories.</w:t>
      </w:r>
    </w:p>
    <w:bookmarkEnd w:id="24"/>
    <w:bookmarkStart w:id="25" w:name="human-robot-collaboration-hrc"/>
    <w:p>
      <w:pPr>
        <w:pStyle w:val="Heading3"/>
      </w:pPr>
      <w:r>
        <w:t xml:space="preserve">4.3 Human-Robot Collaboration (HRC)</w:t>
      </w:r>
    </w:p>
    <w:p>
      <w:pPr>
        <w:pStyle w:val="FirstParagraph"/>
      </w:pPr>
      <w:r>
        <w:t xml:space="preserve">The cultural aspect of work in Thailand is hierarchical yet communal. Robotics Engineers must design safety protocols that respect these dynamics. For instance, collaborative robots (cobots) in Bangkok manufacturing plants are often programmed with extra-wide safety zones to accommodate the working style of local operators, who may prefer direct visual supervision over fully autonomous operations.</w:t>
      </w:r>
    </w:p>
    <w:bookmarkEnd w:id="25"/>
    <w:bookmarkEnd w:id="26"/>
    <w:bookmarkStart w:id="31" w:name="challenges-and-bottlenecks"/>
    <w:p>
      <w:pPr>
        <w:pStyle w:val="Heading2"/>
      </w:pPr>
      <w:r>
        <w:t xml:space="preserve">5. Challenges and Bottlenecks</w:t>
      </w:r>
    </w:p>
    <w:p>
      <w:pPr>
        <w:pStyle w:val="FirstParagraph"/>
      </w:pPr>
      <w:r>
        <w:rPr>
          <w:bCs/>
          <w:b/>
        </w:rPr>
        <w:t xml:space="preserve">Challenge Category</w:t>
      </w:r>
      <w:r>
        <w:t xml:space="preserve">&gt;</w:t>
      </w:r>
    </w:p>
    <w:p>
      <w:pPr>
        <w:pStyle w:val="BodyText"/>
      </w:pPr>
      <w:r>
        <w:rPr>
          <w:bCs/>
          <w:b/>
        </w:rPr>
        <w:t xml:space="preserve">Description in Context of Thailand, Bangkok</w:t>
      </w:r>
      <w:r>
        <w:t xml:space="preserve">&gt;</w:t>
      </w:r>
    </w:p>
    <w:p>
      <w:pPr>
        <w:pStyle w:val="BodyText"/>
      </w:pPr>
      <w:r>
        <w:t xml:space="preserve">Talent Gap&gt;</w:t>
      </w:r>
    </w:p>
    <w:p>
      <w:pPr>
        <w:pStyle w:val="BodyText"/>
      </w:pPr>
      <w:r>
        <w:t xml:space="preserve">There is a shortage of specialized Robotics Engineers with expertise in machine learning integration. Most local engineers are trained in traditional mechanical engineering, requiring significant upskilling.&gt;</w:t>
      </w:r>
    </w:p>
    <w:p>
      <w:pPr>
        <w:pStyle w:val="BodyText"/>
      </w:pPr>
      <w:r>
        <w:rPr>
          <w:bCs/>
          <w:b/>
        </w:rPr>
        <w:t xml:space="preserve">Infrastructure</w:t>
      </w:r>
      <w:r>
        <w:t xml:space="preserve">&gt;</w:t>
      </w:r>
    </w:p>
    <w:p>
      <w:pPr>
        <w:pStyle w:val="BodyText"/>
      </w:pPr>
      <w:r>
        <w:t xml:space="preserve">While Bangkok has good internet connectivity in central business districts, industrial zones on the periphery sometimes suffer from latency issues, affecting real-time cloud-based robotic control systems.&gt;</w:t>
      </w:r>
    </w:p>
    <w:p>
      <w:pPr>
        <w:pStyle w:val="BodyText"/>
      </w:pPr>
      <w:r>
        <w:rPr>
          <w:bCs/>
          <w:b/>
        </w:rPr>
        <w:t xml:space="preserve">Regulatory Compliance</w:t>
      </w:r>
      <w:r>
        <w:t xml:space="preserve">&gt;</w:t>
      </w:r>
    </w:p>
    <w:p>
      <w:pPr>
        <w:pStyle w:val="BodyText"/>
      </w:pPr>
      <w:r>
        <w:t xml:space="preserve">Navigating the bureaucratic processes for importing high-tech robotics equipment in Thailand can be time-consuming. Engineers must often assist procurement teams with complex documentation.&gt;</w:t>
      </w:r>
    </w:p>
    <w:p>
      <w:pPr>
        <w:pStyle w:val="BodyText"/>
      </w:pPr>
      <w:r>
        <w:t xml:space="preserve">&gt;</w:t>
      </w:r>
    </w:p>
    <w:bookmarkStart w:id="27" w:name="Xe354baebd46279bb52cab419c18668ddcd44ee8"/>
    <w:p>
      <w:pPr>
        <w:pStyle w:val="Heading2"/>
      </w:pPr>
      <w:r>
        <w:t xml:space="preserve">6. Case Study: Automotive Sector Integration in Samut Prakan&gt;</w:t>
      </w:r>
    </w:p>
    <w:p>
      <w:pPr>
        <w:pStyle w:val="FirstParagraph"/>
      </w:pPr>
      <w:r>
        <w:t xml:space="preserve">To illustrate the practical application of Robotics Engineer roles, we examine a case study from a major EV (Electric Vehicle) battery assembly plant near Bangkok. The facility introduced collaborative arms to handle heavy battery packs.</w:t>
      </w:r>
    </w:p>
    <w:p>
      <w:pPr>
        <w:pStyle w:val="BodyText"/>
      </w:pPr>
      <w:r>
        <w:rPr>
          <w:bCs/>
          <w:b/>
        </w:rPr>
        <w:t xml:space="preserve">Observation:</w:t>
      </w:r>
      <w:r>
        <w:t xml:space="preserve">The initial implementation failed due to software incompatibility between Japanese robotic hardware and German control software. The local Robotics Engineer team, acting as the bridge, developed a middleware solution that translated data formats in real-time.</w:t>
      </w:r>
    </w:p>
    <w:p>
      <w:pPr>
        <w:pStyle w:val="BodyText"/>
      </w:pPr>
      <w:r>
        <w:rPr>
          <w:bCs/>
          <w:b/>
        </w:rPr>
        <w:t xml:space="preserve">Result:This intervention reduced integration time by 40% and highlighted the crucial role of local engineers in adapting global technology to local operational realities. This case underscores why investing in Robotics Engineer training specifically for the Thailand, Bangkok market is vital for foreign investors./div3&gt;&gt;</w:t>
      </w:r>
    </w:p>
    <w:bookmarkEnd w:id="27"/>
    <w:bookmarkStart w:id="28" w:name="recommendations"/>
    <w:p>
      <w:pPr>
        <w:pStyle w:val="Heading2"/>
      </w:pPr>
      <w:r>
        <w:t xml:space="preserve">7. Recommendations&gt;</w:t>
      </w:r>
    </w:p>
    <w:p>
      <w:pPr>
        <w:pStyle w:val="FirstParagraph"/>
      </w:pPr>
      <w:r>
        <w:t xml:space="preserve">Based on the findings of this Lab Report, we propose the following strategic actions for stakeholders involved in Robotics Engineering in Thailand, Bangkok:</w:t>
      </w:r>
    </w:p>
    <w:p>
      <w:pPr>
        <w:pStyle w:val="BodyText"/>
      </w:pPr>
      <w:r>
        <w:rPr>
          <w:bCs/>
          <w:b/>
        </w:rPr>
        <w:t xml:space="preserve">Educational Partnerships:</w:t>
      </w:r>
      <w:r>
        <w:t xml:space="preserve"> </w:t>
      </w:r>
      <w:r>
        <w:t xml:space="preserve">Universities in Bangkok should partner with industry leaders to create specialized curricula focused on AI-driven robotics and tropical hardware maintenance.&gt;</w:t>
      </w:r>
    </w:p>
    <w:p>
      <w:pPr>
        <w:pStyle w:val="BodyText"/>
      </w:pPr>
      <w:r>
        <w:rPr>
          <w:bCs/>
          <w:b/>
        </w:rPr>
        <w:t xml:space="preserve">Certification Programs:</w:t>
      </w:r>
      <w:r>
        <w:t xml:space="preserve">The Thai government, through the Board of Investment (BOI), should offer tax incentives for companies that certify local staff as professional Robotics Engineers.&gt;</w:t>
      </w:r>
    </w:p>
    <w:p>
      <w:pPr>
        <w:pStyle w:val="BodyText"/>
      </w:pPr>
      <w:r>
        <w:rPr>
          <w:bCs/>
          <w:b/>
        </w:rPr>
        <w:t xml:space="preserve">Regional Hubs: Establishing a dedicated Robotics Innovation Hub in central Bangkok will facilitate knowledge sharing and reduce the isolation often felt by engineers working in remote industrial estates.&gt;</w:t>
      </w:r>
      <w:r>
        <w:rPr>
          <w:bCs/>
          <w:b/>
        </w:rPr>
        <w:t xml:space="preserve"> </w:t>
      </w:r>
      <w:r>
        <w:rPr>
          <w:bCs/>
          <w:b/>
        </w:rPr>
        <w:t xml:space="preserve">/div3&gt;&gt;</w:t>
      </w:r>
    </w:p>
    <w:bookmarkEnd w:id="28"/>
    <w:bookmarkStart w:id="29" w:name="conclusion"/>
    <w:p>
      <w:pPr>
        <w:pStyle w:val="Heading2"/>
      </w:pPr>
      <w:r>
        <w:t xml:space="preserve">8. Conclusion&gt;</w:t>
      </w:r>
    </w:p>
    <w:p>
      <w:pPr>
        <w:pStyle w:val="FirstParagraph"/>
      </w:pPr>
      <w:r>
        <w:t xml:space="preserve">This Lab Report confirms that the role of a Robotics Engineer in Thailand, Bangkok is multifaceted, requiring not only technical proficiency but also logistical adaptability and cultural intelligence. As Thailand continues to push forward with its Thailand 4.0 initiative, the demand for skilled Robotics Engineers will skyrocket.</w:t>
      </w:r>
    </w:p>
    <w:p>
      <w:pPr>
        <w:pStyle w:val="BodyText"/>
      </w:pPr>
      <w:r>
        <w:t xml:space="preserve">However, success depends on addressing the unique environmental and infrastructural challenges of Bangkok. By fostering a robust ecosystem that supports these engineers through better education, streamlined regulations, and improved infrastructure, Thailand can solidify its position as a leading robotics hub in Southeast Asia.</w:t>
      </w:r>
    </w:p>
    <w:p>
      <w:pPr>
        <w:pStyle w:val="BodyText"/>
      </w:pPr>
      <w:r>
        <w:t xml:space="preserve">The findings suggest that while the technical barriers are high, they are surmountable with the right support structures. The future of automation in Thailand, Bangkok lies in empowering local Robotics Engineers to take ownership of these technologies, adapting them to serve both local industries and global supply chains./div3&gt;&gt;</w:t>
      </w:r>
    </w:p>
    <w:bookmarkEnd w:id="29"/>
    <w:bookmarkStart w:id="30" w:name="references"/>
    <w:p>
      <w:pPr>
        <w:pStyle w:val="Heading2"/>
      </w:pPr>
      <w:r>
        <w:t xml:space="preserve">9. References&gt;</w:t>
      </w:r>
    </w:p>
    <w:p>
      <w:pPr>
        <w:numPr>
          <w:ilvl w:val="0"/>
          <w:numId w:val="1002"/>
        </w:numPr>
        <w:pStyle w:val="Compact"/>
      </w:pPr>
      <w:r>
        <w:t xml:space="preserve">Thailand Board of Investment (BOI). (2023). *Investment Promotions for Robotics and Automation*.&gt;</w:t>
      </w:r>
    </w:p>
    <w:p>
      <w:pPr>
        <w:numPr>
          <w:ilvl w:val="0"/>
          <w:numId w:val="1002"/>
        </w:numPr>
        <w:pStyle w:val="Compact"/>
      </w:pPr>
      <w:r>
        <w:t xml:space="preserve">Minsait by Indra. (2022). *Industry 4.0 Trends in Southeast Asia: The Bangkok Case*.&gt;</w:t>
      </w:r>
    </w:p>
    <w:p>
      <w:pPr>
        <w:numPr>
          <w:ilvl w:val="0"/>
          <w:numId w:val="1002"/>
        </w:numPr>
        <w:pStyle w:val="Compact"/>
      </w:pPr>
      <w:r>
        <w:t xml:space="preserve">International Federation of Robotics. (2023). *World Robotics Report: Asia-Pacific Region*.&gt;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and Operational Analysis of Robotics Engineering in Thailand, Bangkok</dc:title>
  <dc:creator/>
  <cp:keywords/>
  <dcterms:created xsi:type="dcterms:W3CDTF">2026-07-29T03:50:15Z</dcterms:created>
  <dcterms:modified xsi:type="dcterms:W3CDTF">2026-07-29T03:50:15Z</dcterms:modified>
</cp:coreProperties>
</file>

<file path=docProps/custom.xml><?xml version="1.0" encoding="utf-8"?>
<Properties xmlns="http://schemas.openxmlformats.org/officeDocument/2006/custom-properties" xmlns:vt="http://schemas.openxmlformats.org/officeDocument/2006/docPropsVTypes"/>
</file>