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Engineering</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Miami</w:t>
      </w:r>
    </w:p>
    <w:bookmarkStart w:id="21" w:name="comprehensive-lab-report"/>
    <w:p>
      <w:pPr>
        <w:pStyle w:val="Heading1"/>
      </w:pPr>
      <w:r>
        <w:t xml:space="preserve">COMPREHENSIVE LAB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Senior Engineering Directorate, United States Miami Branch</w:t>
      </w:r>
    </w:p>
    <w:p>
      <w:pPr>
        <w:pStyle w:val="BodyText"/>
      </w:pPr>
      <w:r>
        <w:t xml:space="preserve">From:: Advanced Robotics Systems Division..</w:t>
      </w:r>
      <w:r>
        <w:br/>
      </w:r>
    </w:p>
    <w:bookmarkStart w:id="20" w:name="X3c738a49c1c9fc0ea5ccef474c56ddbe880868b"/>
    <w:p>
      <w:pPr>
        <w:pStyle w:val="Heading2"/>
      </w:pPr>
      <w:r>
        <w:t xml:space="preserve">LABORATORY ANALYSIS OF AUTONOMOUS SYSTEMS IN UNITED STATES MIAMI</w:t>
      </w:r>
    </w:p>
    <w:bookmarkEnd w:id="20"/>
    <w:bookmarkEnd w:id="21"/>
    <w:bookmarkStart w:id="23" w:name="abstract"/>
    <w:bookmarkStart w:id="22" w:name="i.-abstract"/>
    <w:p>
      <w:pPr>
        <w:pStyle w:val="Heading3"/>
      </w:pPr>
      <w:r>
        <w:t xml:space="preserve">I. ABSTRACT</w:t>
      </w:r>
    </w:p>
    <w:p>
      <w:pPr>
        <w:pStyle w:val="FirstParagraph"/>
      </w:pPr>
      <w:r>
        <w:t xml:space="preserve">This laboratory report provides a detailed analysis of the operational efficacy, environmental resilience, and mechanical integrity of next-generation robotics engineers deployed within the specific geographic and climatic constraints of United States Miami. The primary objective is to determine how autonomous robotic systems interact with high-humidity, salt-rich coastal environments while performing critical infrastructure maintenance tasks. Data collected over a six-month pilot program indicates that specialized corrosion-resistant architectures significantly enhance longevity in this region, although thermal management remains a critical challenge requiring immediate engineering attention.</w:t>
      </w:r>
    </w:p>
    <w:bookmarkEnd w:id="22"/>
    <w:bookmarkEnd w:id="23"/>
    <w:bookmarkStart w:id="25" w:name="introduction"/>
    <w:bookmarkStart w:id="24" w:name="ii.-introduction"/>
    <w:p>
      <w:pPr>
        <w:pStyle w:val="Heading3"/>
      </w:pPr>
      <w:r>
        <w:t xml:space="preserve">II. INTRODUCTION</w:t>
      </w:r>
    </w:p>
    <w:p>
      <w:pPr>
        <w:pStyle w:val="FirstParagraph"/>
      </w:pPr>
      <w:r>
        <w:t xml:space="preserve">The integration of robotics into urban infrastructure has become a cornerstone of modern engineering solutions across the globe. In this specific laboratory report, we focus on the unique deployment scenarios available in United States Miami, a metropolitan area characterized by its dense coastal geography and susceptibility to extreme weather events. The role of the Robotics Engineer in this context is not merely one of programming and assembly but involves creating resilient systems capable withstanding rigorous environmental stressors.</w:t>
      </w:r>
    </w:p>
    <w:p>
      <w:pPr>
        <w:pStyle w:val="BodyText"/>
      </w:pPr>
      <w:r>
        <w:t xml:space="preserve">Miami represents a unique testbed for robotics due to its combination of high traffic, extensive maritime operations, and recurring hurricane seasons. The purpose of this study was to evaluate the performance of six distinct robotic units—ranging from autonomous drones for aerial surveillance to ground-based inspection crawlers. By documenting their performance in United States Miami, we aim to refine the design protocols for future robotics engineers working in similar subtropical coastal environments.</w:t>
      </w:r>
    </w:p>
    <w:bookmarkEnd w:id="24"/>
    <w:bookmarkEnd w:id="25"/>
    <w:bookmarkStart w:id="30" w:name="methodology"/>
    <w:bookmarkStart w:id="29" w:name="iii.-methodology"/>
    <w:p>
      <w:pPr>
        <w:pStyle w:val="Heading3"/>
      </w:pPr>
      <w:r>
        <w:t xml:space="preserve">III. METHODOLOGY</w:t>
      </w:r>
    </w:p>
    <w:p>
      <w:pPr>
        <w:pStyle w:val="FirstParagraph"/>
      </w:pPr>
      <w:r>
        <w:t xml:space="preserve">The laboratory procedures were conducted over a period of 180 days. The primary subjects of this lab report were three types of robotic platforms:</w:t>
      </w:r>
    </w:p>
    <w:p>
      <w:pPr>
        <w:pStyle w:val="BodyText"/>
      </w:pPr>
      <w:r>
        <w:rPr>
          <w:bCs/>
          <w:b/>
        </w:rPr>
        <w:t xml:space="preserve">Aerial Surveillance Units:</w:t>
      </w:r>
      <w:r>
        <w:t xml:space="preserve"> </w:t>
      </w:r>
      <w:r>
        <w:t xml:space="preserve">Equipped with LiDAR and thermal imaging cameras, these units performed regular perimeter scans.</w:t>
      </w:r>
    </w:p>
    <w:p>
      <w:pPr>
        <w:pStyle w:val="BodyText"/>
      </w:pPr>
      <w:r>
        <w:rPr>
          <w:bCs/>
          <w:b/>
        </w:rPr>
        <w:t xml:space="preserve">Marine Inspection Crawlers:.. These units were designed to inspect submerged structural foundations.</w:t>
      </w:r>
    </w:p>
    <w:bookmarkStart w:id="26" w:name="a.-environmental-conditions"/>
    <w:p>
      <w:pPr>
        <w:pStyle w:val="Heading4"/>
      </w:pPr>
      <w:r>
        <w:t xml:space="preserve">A. Environmental Conditions</w:t>
      </w:r>
    </w:p>
    <w:p>
      <w:pPr>
        <w:pStyle w:val="FirstParagraph"/>
      </w:pPr>
      <w:r>
        <w:t xml:space="preserve">All experiments were conducted in United States Miami during the peak humidity and heat months (June through August). The ambient temperature ranged from 82°F to 95°F, with relative humidity frequently exceeding 80%. Salt spray concentrations were monitored continuously using calibrated anemometers and hygrometers.</w:t>
      </w:r>
    </w:p>
    <w:bookmarkEnd w:id="26"/>
    <w:bookmarkStart w:id="27" w:name="b.-testing-protocols"/>
    <w:p>
      <w:pPr>
        <w:pStyle w:val="Heading4"/>
      </w:pPr>
      <w:r>
        <w:t xml:space="preserve">B. Testing Protocols</w:t>
      </w:r>
    </w:p>
    <w:p>
      <w:pPr>
        <w:pStyle w:val="FirstParagraph"/>
      </w:pPr>
      <w:r>
        <w:t xml:space="preserve">The Robotics Engineers assigned to this project executed a series of standardized stress tests. These included:</w:t>
      </w:r>
    </w:p>
    <w:p>
      <w:pPr>
        <w:pStyle w:val="BodyText"/>
      </w:pPr>
      <w:r>
        <w:rPr>
          <w:bCs/>
          <w:b/>
        </w:rPr>
        <w:t xml:space="preserve">Salt Chamber Exposure:</w:t>
      </w:r>
      <w:r>
        <w:t xml:space="preserve">: Components were exposed to accelerated corrosion tests simulating five years of Miami coastal exposure.</w:t>
      </w:r>
    </w:p>
    <w:p>
      <w:pPr>
        <w:pStyle w:val="BodyText"/>
      </w:pPr>
      <w:r>
        <w:rPr>
          <w:bCs/>
          <w:b/>
        </w:rPr>
        <w:t xml:space="preserve">Thermal Cycling:.. Systems were subjected to rapid temperature changes to test battery efficiency and processor cooling mechanisms.</w:t>
      </w:r>
    </w:p>
    <w:bookmarkEnd w:id="27"/>
    <w:bookmarkStart w:id="28" w:name="c.-data-collection"/>
    <w:p>
      <w:pPr>
        <w:pStyle w:val="Heading4"/>
      </w:pPr>
      <w:r>
        <w:t xml:space="preserve">C. Data Collection</w:t>
      </w:r>
    </w:p>
    <w:p>
      <w:pPr>
        <w:pStyle w:val="FirstParagraph"/>
      </w:pPr>
      <w:r>
        <w:t xml:space="preserve">Data was collected via onboard black box recorders and external telemetry systems. Key metrics included operational uptime, mechanical failure rates, sensor accuracy degradation, and power consumption efficiency.</w:t>
      </w:r>
    </w:p>
    <w:bookmarkEnd w:id="28"/>
    <w:bookmarkEnd w:id="29"/>
    <w:bookmarkEnd w:id="30"/>
    <w:bookmarkStart w:id="34" w:name="results"/>
    <w:bookmarkStart w:id="33" w:name="iv.-results"/>
    <w:p>
      <w:pPr>
        <w:pStyle w:val="Heading3"/>
      </w:pPr>
      <w:r>
        <w:t xml:space="preserve">IV. RESULTS</w:t>
      </w:r>
    </w:p>
    <w:p>
      <w:pPr>
        <w:pStyle w:val="FirstParagraph"/>
      </w:pPr>
      <w:r>
        <w:t xml:space="preserve">The data gathered from this lab report reveals significant insights into the behavior of robotics engineers' tools in United States Miami.</w:t>
      </w:r>
    </w:p>
    <w:bookmarkStart w:id="31" w:name="a.-corrosion-and-material-degradation"/>
    <w:p>
      <w:pPr>
        <w:pStyle w:val="Heading4"/>
      </w:pPr>
      <w:r>
        <w:t xml:space="preserve">A. Corrosion and Material Degradation</w:t>
      </w:r>
    </w:p>
    <w:p>
      <w:pPr>
        <w:pStyle w:val="FirstParagraph"/>
      </w:pPr>
      <w:r>
        <w:t xml:space="preserve">Sixty percent of the unshielded metallic components showed signs of pitting corrosion after just thirty days. However, units with specialized hydrophobic coatings performed exceptionally well, showing less than 2% degradation in structural integrity. This finding is crucial for Robotics Engineers developing equipment for United States Miami, as it suggests that material selection is more critical than initially assumed.</w:t>
      </w:r>
    </w:p>
    <w:p>
      <w:pPr>
        <w:pStyle w:val="BodyText"/>
      </w:pPr>
      <w:r>
        <w:t xml:space="preserve">B. Thermal Performance.. Battery life decreased by approximately 15% in temperatures above 90°F compared to standard laboratory conditions (72°F). The Robotics Engineers noted that active cooling systems added significant weight, which impacted the battery efficiency of the aerial drones. A trade-off analysis suggested that passive thermal management designs are more effective for long-duration missions in this specific locale.</w:t>
      </w:r>
    </w:p>
    <w:bookmarkEnd w:id="31"/>
    <w:bookmarkStart w:id="32" w:name="c.-sensor-accuracy"/>
    <w:p>
      <w:pPr>
        <w:pStyle w:val="Heading4"/>
      </w:pPr>
      <w:r>
        <w:t xml:space="preserve">C. Sensor Accuracy</w:t>
      </w:r>
    </w:p>
    <w:p>
      <w:pPr>
        <w:pStyle w:val="FirstParagraph"/>
      </w:pPr>
      <w:r>
        <w:t xml:space="preserve">LiDAR sensors experienced a 5% reduction in accuracy due to high particulate matter and fog density common in United States Miami mornings. Computer vision algorithms required retraining with datasets that included heavy rain and low-visibility conditions to maintain reliable object detection rates.</w:t>
      </w:r>
    </w:p>
    <w:bookmarkEnd w:id="32"/>
    <w:bookmarkEnd w:id="33"/>
    <w:bookmarkEnd w:id="34"/>
    <w:bookmarkStart w:id="36" w:name="discussion"/>
    <w:bookmarkStart w:id="35" w:name="v.-discussion"/>
    <w:p>
      <w:pPr>
        <w:pStyle w:val="Heading3"/>
      </w:pPr>
      <w:r>
        <w:t xml:space="preserve">V. DISCUSSION</w:t>
      </w:r>
    </w:p>
    <w:p>
      <w:pPr>
        <w:pStyle w:val="FirstParagraph"/>
      </w:pPr>
      <w:r>
        <w:t xml:space="preserve">The implications of these findings extend beyond the immediate scope of this lab report. For Robotics Engineers operating in United States Miami, the environment acts as a natural stressor that accelerates wear and tear on standard commercial-off-the-shelf (COTS) components. The high humidity facilitates condensation within sealed electronics compartments, leading to short circuits if gaskets are not perfectly maintained.</w:t>
      </w:r>
    </w:p>
    <w:p>
      <w:pPr>
        <w:pStyle w:val="BodyText"/>
      </w:pPr>
      <w:r>
        <w:t xml:space="preserve">Furthermore, the unique regulatory landscape of United States Miami requires Robotics Engineers to navigate strict air traffic control protocols for drone operations. The lab report highlights that communication latency increased during heavy rainfall events due to signal attenuation, suggesting a need for redundant communication links (such as mesh networking) in future designs.</w:t>
      </w:r>
    </w:p>
    <w:p>
      <w:pPr>
        <w:pStyle w:val="BodyText"/>
      </w:pPr>
      <w:r>
        <w:t xml:space="preserve">The success of the marine inspection crawlers underscores the importance of buoyancy control systems in saltwater environments. Without precise calibration, even minor changes in water density due to temperature fluctuations can cause stability issues. Robotics Engineers must therefore implement adaptive algorithms that adjust to real-time environmental feedback.</w:t>
      </w:r>
    </w:p>
    <w:bookmarkEnd w:id="35"/>
    <w:bookmarkEnd w:id="36"/>
    <w:bookmarkStart w:id="39" w:name="conclusion"/>
    <w:bookmarkStart w:id="38" w:name="vi.-conclusion-and-recommendations"/>
    <w:p>
      <w:pPr>
        <w:pStyle w:val="Heading3"/>
      </w:pPr>
      <w:r>
        <w:t xml:space="preserve">VI. CONCLUSION AND RECOMMENDATIONS</w:t>
      </w:r>
    </w:p>
    <w:p>
      <w:pPr>
        <w:pStyle w:val="FirstParagraph"/>
      </w:pPr>
      <w:r>
        <w:t xml:space="preserve">In conclusion, this lab report demonstrates that while the deployment of autonomous robotics in United States Miami is viable and beneficial, it requires specialized engineering adaptations. The standard assumptions made by Robotics Engineers regarding component durability and battery life do not hold true in this specific high-humidity, saline environment.</w:t>
      </w:r>
    </w:p>
    <w:bookmarkStart w:id="37" w:name="recommendations.."/>
    <w:p>
      <w:pPr>
        <w:pStyle w:val="Heading4"/>
      </w:pPr>
      <w:r>
        <w:t xml:space="preserve">Recommendations:..</w:t>
      </w:r>
    </w:p>
    <w:p>
      <w:pPr>
        <w:pStyle w:val="FirstParagraph"/>
      </w:pPr>
      <w:r>
        <w:rPr>
          <w:bCs/>
          <w:b/>
        </w:rPr>
        <w:t xml:space="preserve">Material Selection:</w:t>
      </w:r>
      <w:r>
        <w:t xml:space="preserve">: Mandate the use of marine-grade aluminum or carbon fiber composites for all external structures.</w:t>
      </w:r>
    </w:p>
    <w:p>
      <w:pPr>
        <w:pStyle w:val="BodyText"/>
      </w:pPr>
      <w:r>
        <w:rPr>
          <w:bCs/>
          <w:b/>
        </w:rPr>
        <w:t xml:space="preserve">Certification Requirements: .. Robotics Engineers should obtain specialized certifications related to subtropical climate engineering to ensure compliance with United States Miami safety standards.</w:t>
      </w:r>
    </w:p>
    <w:p>
      <w:pPr>
        <w:pStyle w:val="BodyText"/>
      </w:pPr>
      <w:r>
        <w:t xml:space="preserve">Future studies should focus on the integration of AI-driven predictive maintenance systems that can alert Robotics Engineers to potential failures before they occur, further enhancing the reliability of operations in United States Miami.</w:t>
      </w:r>
    </w:p>
    <w:bookmarkEnd w:id="37"/>
    <w:bookmarkEnd w:id="38"/>
    <w:bookmarkEnd w:id="39"/>
    <w:p>
      <w:pPr>
        <w:pStyle w:val="BodyText"/>
      </w:pPr>
      <w:r>
        <w:rPr>
          <w:iCs/>
          <w:i/>
        </w:rPr>
        <w:t xml:space="preserve">This document is classified as UNCLASSIFIED. Prepared for internal review by the Robotics Engineering Team.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Engineering Analysis in United States Miami</dc:title>
  <dc:creator/>
  <dc:language>en</dc:language>
  <cp:keywords/>
  <dcterms:created xsi:type="dcterms:W3CDTF">2026-07-29T20:27:30Z</dcterms:created>
  <dcterms:modified xsi:type="dcterms:W3CDTF">2026-07-29T20:27:30Z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