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3830d497caf44cb3f1528c557267e32486551d0"/>
    <w:p>
      <w:pPr>
        <w:pStyle w:val="Heading1"/>
      </w:pPr>
      <w:r>
        <w:t xml:space="preserve">Laboratory Performance and Analysis Report</w:t>
      </w:r>
    </w:p>
    <w:p>
      <w:pPr>
        <w:pStyle w:val="FirstParagraph"/>
      </w:pPr>
      <w:r>
        <w:t xml:space="preserve">Subject: Assessment of Robotics Engineer Efficiency in United States New York City Deployment Scenarios</w:t>
      </w:r>
    </w:p>
    <w:p>
      <w:pPr>
        <w:pStyle w:val="BodyText"/>
      </w:pPr>
      <w:r>
        <w:rPr>
          <w:bCs/>
          <w:b/>
        </w:rPr>
        <w:t xml:space="preserve">Date:</w:t>
      </w:r>
      <w:r>
        <w:t xml:space="preserve"> </w:t>
      </w:r>
      <w:r>
        <w:t xml:space="preserve">October 24, 2023</w:t>
      </w:r>
      <w:r>
        <w:br/>
      </w:r>
      <w:r>
        <w:rPr>
          <w:bCs/>
          <w:b/>
        </w:rPr>
        <w:t xml:space="preserve">To:</w:t>
      </w:r>
      <w:r>
        <w:t xml:space="preserve"> </w:t>
      </w:r>
      <w:r>
        <w:t xml:space="preserve">Department of Urban Technology and Infrastructure Development</w:t>
      </w:r>
      <w:r>
        <w:br/>
      </w:r>
      <w:r>
        <w:t xml:space="preserve">: Senior Laboratory Analyst</w:t>
      </w:r>
      <w:r>
        <w:br/>
      </w:r>
      <w:r>
        <w:br/>
      </w:r>
    </w:p>
    <w:bookmarkStart w:id="20" w:name="executive-summary"/>
    <w:p>
      <w:pPr>
        <w:pStyle w:val="Heading2"/>
      </w:pPr>
      <w:r>
        <w:t xml:space="preserve">1.0 Executive Summary</w:t>
      </w:r>
    </w:p>
    <w:p>
      <w:pPr>
        <w:pStyle w:val="FirstParagraph"/>
      </w:pPr>
      <w:r>
        <w:t xml:space="preserve">This Lab Report provides a comprehensive analysis of the operational capabilities, integration challenges, and strategic impact of deploying advanced Robotics Engineer protocols within the unique socio-technical environment of United States New York City. The objective of this laboratory simulation was to evaluate how robotic systems designed by specialized engineers perform under the specific constraints and opportunities presented by one of the most densely populated urban centers in North America. Our findings indicate that while a Robotics Engineer possesses high-level technical proficiency, successful implementation in United States New York City requires significant adaptation to legacy infrastructure, rigorous safety compliance standards, and dynamic pedestrian traffic patterns. This report details the experimental methodology, data analysis regarding efficiency metrics, and concludes with actionable recommendations for future engineering deployments in this critical geographic location.</w:t>
      </w:r>
    </w:p>
    <w:bookmarkEnd w:id="20"/>
    <w:bookmarkStart w:id="21" w:name="introduction"/>
    <w:p>
      <w:pPr>
        <w:pStyle w:val="Heading2"/>
      </w:pPr>
      <w:r>
        <w:t xml:space="preserve">2.0 Introduction</w:t>
      </w:r>
    </w:p>
    <w:p>
      <w:pPr>
        <w:pStyle w:val="FirstParagraph"/>
      </w:pPr>
      <w:r>
        <w:t xml:space="preserve">The role of a Robotics Engineer has evolved rapidly from industrial manufacturing floors to complex urban environments. In the context of United States New York City, the demand for automation is driven by three primary factors: infrastructure maintenance efficiency, last-mile logistics optimization, and public safety enhancement. However, the unique topography and demographic density of United States New York City present distinct variables that differ significantly from controlled laboratory settings or suburban testing grounds.</w:t>
      </w:r>
      <w:r>
        <w:t xml:space="preserve"> </w:t>
      </w:r>
      <w:r>
        <w:t xml:space="preserve">This report aims to dissect these variables. We hypothesize that a Robotics Engineer must not only possess coding and mechanical expertise but also a deep understanding of urban planning principles specific to United States New York City. The "Lab Report" format allows us to isolate these factors, creating a controlled environment where we can simulate the deployment of autonomous delivery units, inspection drones, and service robots within the framework of NYC’s regulatory landscape. By focusing on the intersection of high-level engineering and hyper-local urban constraints, this study provides valuable insights into the future of smart city infrastructure in United States New York City.</w:t>
      </w:r>
    </w:p>
    <w:bookmarkEnd w:id="21"/>
    <w:bookmarkStart w:id="24" w:name="methodology"/>
    <w:p>
      <w:pPr>
        <w:pStyle w:val="Heading2"/>
      </w:pPr>
      <w:r>
        <w:t xml:space="preserve">3.0 Methodology</w:t>
      </w:r>
    </w:p>
    <w:p>
      <w:pPr>
        <w:pStyle w:val="FirstParagraph"/>
      </w:pPr>
      <w:r>
        <w:t xml:space="preserve">The laboratory experiments were conducted using a hybrid simulation model combined with physical prototypes. The simulation software utilized digital twins of key areas in United States New York City, including Midtown Manhattan and the Lower East Side, to replicate traffic density and pedestrian flow accurately.</w:t>
      </w:r>
    </w:p>
    <w:bookmarkStart w:id="22" w:name="experimental-setup"/>
    <w:p>
      <w:pPr>
        <w:pStyle w:val="Heading3"/>
      </w:pPr>
      <w:r>
        <w:t xml:space="preserve">3.1 Experimental Setup</w:t>
      </w:r>
    </w:p>
    <w:p>
      <w:pPr>
        <w:pStyle w:val="FirstParagraph"/>
      </w:pPr>
      <w:r>
        <w:t xml:space="preserve">Three distinct categories of robotic systems were evaluated by a team of Robotics Engineer specialists:</w:t>
      </w:r>
      <w:r>
        <w:t xml:space="preserve"> </w:t>
      </w:r>
      <w:r>
        <w:t xml:space="preserve">1. **Autonomous Ground Vehicles (AGVs):** Designed for last-mile package delivery in dense residential zones typical of United States New York City apartment blocks.</w:t>
      </w:r>
      <w:r>
        <w:t xml:space="preserve"> </w:t>
      </w:r>
      <w:r>
        <w:t xml:space="preserve">2. **Aerial Inspection Drones:** Utilized for monitoring high-rise building facades and bridge infrastructure, reflecting the architectural complexity of United States New York City.</w:t>
      </w:r>
      <w:r>
        <w:t xml:space="preserve"> </w:t>
      </w:r>
      <w:r>
        <w:t xml:space="preserve">3. **Service Bots:** Intended for crowd management and sanitation in public transit hubs like Grand Central Terminal in United States New York City.</w:t>
      </w:r>
      <w:r>
        <w:t xml:space="preserve"> </w:t>
      </w:r>
      <w:r>
        <w:t xml:space="preserve">The Robotics Engineer team was tasked with programming navigation algorithms that adhered to local regulations while maximizing operational speed and safety. Data was collected over a simulated period of 1,000 hours to ensure statistical significance regarding failure rates, energy consumption, and user interaction success rates.</w:t>
      </w:r>
    </w:p>
    <w:bookmarkEnd w:id="22"/>
    <w:bookmarkStart w:id="23" w:name="variables-controlled"/>
    <w:p>
      <w:pPr>
        <w:pStyle w:val="Heading3"/>
      </w:pPr>
      <w:r>
        <w:t xml:space="preserve">3.2 Variables Controlled</w:t>
      </w:r>
    </w:p>
    <w:p>
      <w:pPr>
        <w:pStyle w:val="FirstParagraph"/>
      </w:pPr>
      <w:r>
        <w:t xml:space="preserve">To maintain the integrity of this Lab Report, several variables were held constant. The weather conditions in the simulation were fixed to moderate rain and clear skies to isolate performance issues related to hardware durability rather than extreme environmental stressors specific to United States New York City seasons. Additionally, all software patches applied by the Robotics Engineer team were version-controlled to ensure reproducibility of results across different test cycles within the United States New York City context.</w:t>
      </w:r>
    </w:p>
    <w:bookmarkEnd w:id="23"/>
    <w:bookmarkEnd w:id="24"/>
    <w:bookmarkStart w:id="28" w:name="results-and-analysis"/>
    <w:p>
      <w:pPr>
        <w:pStyle w:val="Heading2"/>
      </w:pPr>
      <w:r>
        <w:t xml:space="preserve">4.0 Results and Analysis</w:t>
      </w:r>
    </w:p>
    <w:p>
      <w:pPr>
        <w:pStyle w:val="FirstParagraph"/>
      </w:pPr>
      <w:r>
        <w:t xml:space="preserve">The data collected reveals a complex relationship between engineering precision and urban adaptability in United States New York City.</w:t>
      </w:r>
    </w:p>
    <w:bookmarkStart w:id="25" w:name="X2a5eef5fa48aa3ae6e08f3744f08ee55fc00515"/>
    <w:p>
      <w:pPr>
        <w:pStyle w:val="Heading3"/>
      </w:pPr>
      <w:r>
        <w:t xml:space="preserve">4.1 Navigation Accuracy in Dense Environments</w:t>
      </w:r>
    </w:p>
    <w:p>
      <w:pPr>
        <w:pStyle w:val="FirstParagraph"/>
      </w:pPr>
      <w:r>
        <w:t xml:space="preserve">The AGVs demonstrated an 85% success rate in completing delivery routes without human intervention when operating independently within the simulated boundaries of United States New York City. However, this figure dropped to 60% when pedestrian density increased by 20%, a common scenario during rush hours in United States New York City. The Robotics Engineer team identified that the primary cause of failure was not sensor malfunction, but rather algorithmic hesitation caused by unpredictable human behavior typical of NYC pedestrians. This suggests that standard robotics algorithms require significant refinement to account for the specific behavioral patterns observed in United States New York City.</w:t>
      </w:r>
    </w:p>
    <w:bookmarkEnd w:id="25"/>
    <w:bookmarkStart w:id="26" w:name="infrastructure-compatibility"/>
    <w:p>
      <w:pPr>
        <w:pStyle w:val="Heading3"/>
      </w:pPr>
      <w:r>
        <w:t xml:space="preserve">4.2 Infrastructure Compatibility</w:t>
      </w:r>
    </w:p>
    <w:p>
      <w:pPr>
        <w:pStyle w:val="FirstParagraph"/>
      </w:pPr>
      <w:r>
        <w:t xml:space="preserve">Inspection drones performed exceptionally well, achieving a 95% efficiency rating in identifying structural anomalies on high-rise buildings. This success is attributed to the Robotics Engineer team’s ability to integrate LiDAR data with existing BIM (Building Information Modeling) files common in United States New York City construction projects. The Lab Report data indicates that early collaboration between the Robotics Engineer and local architects in United States New York City could reduce retrofitting costs by up to 30%.</w:t>
      </w:r>
    </w:p>
    <w:bookmarkEnd w:id="26"/>
    <w:bookmarkStart w:id="27" w:name="regulatory-compliance"/>
    <w:p>
      <w:pPr>
        <w:pStyle w:val="Heading3"/>
      </w:pPr>
      <w:r>
        <w:t xml:space="preserve">4.3 Regulatory Compliance</w:t>
      </w:r>
    </w:p>
    <w:p>
      <w:pPr>
        <w:pStyle w:val="FirstParagraph"/>
      </w:pPr>
      <w:r>
        <w:t xml:space="preserve">One of the most critical findings concerns regulatory adherence. The Robotics Engineer team initially faced delays due to non-compliance with FAA regulations regarding drone flight paths over private property in United States New York City. After implementing a new compliance module developed specifically for United States New York City airspace restrictions, operational downtime was reduced by 40%. This highlights that technical skill alone is insufficient; a Robotics Engineer must also be proficient in local legal frameworks when operating in United States New York City.</w:t>
      </w:r>
    </w:p>
    <w:bookmarkEnd w:id="27"/>
    <w:bookmarkEnd w:id="28"/>
    <w:bookmarkStart w:id="29" w:name="discussion"/>
    <w:p>
      <w:pPr>
        <w:pStyle w:val="Heading2"/>
      </w:pPr>
      <w:r>
        <w:t xml:space="preserve">5.0 Discussion</w:t>
      </w:r>
    </w:p>
    <w:p>
      <w:pPr>
        <w:pStyle w:val="FirstParagraph"/>
      </w:pPr>
      <w:r>
        <w:t xml:space="preserve">The results from this Lab Report underscore the necessity of contextualizing engineering solutions for the specific environment of United States New York City. While a Robotics Engineer may excel in theoretical problem-solving, the practical application in United States New York City requires a nuanced approach to urban integration.</w:t>
      </w:r>
      <w:r>
        <w:t xml:space="preserve"> </w:t>
      </w:r>
      <w:r>
        <w:t xml:space="preserve">The high failure rate of AGVs due to pedestrian density suggests that future iterations must incorporate advanced AI-driven social navigation protocols. These systems should not only avoid collisions but also anticipate human intentions, a feature particularly vital in the fast-paced environment of United States New York City. Furthermore, the success of the drones indicates that aerial robotics may be a more viable near-term solution for infrastructure monitoring in United States New York City compared to ground-based robots, given the city's verticality and narrow street layouts.</w:t>
      </w:r>
      <w:r>
        <w:t xml:space="preserve"> </w:t>
      </w:r>
      <w:r>
        <w:t xml:space="preserve">It is also essential to note that public perception plays a role in engineering outcomes. Surveys conducted alongside this Lab Report showed increased acceptance of drones compared to AGVs among residents of United States New York City. Therefore, Robotics Engineer teams must consider public relations and community impact as part of their technical strategy when deploying systems in United States New York City.</w:t>
      </w:r>
    </w:p>
    <w:bookmarkEnd w:id="29"/>
    <w:bookmarkStart w:id="30" w:name="conclusion"/>
    <w:p>
      <w:pPr>
        <w:pStyle w:val="Heading2"/>
      </w:pPr>
      <w:r>
        <w:t xml:space="preserve">6.0 Conclusion</w:t>
      </w:r>
    </w:p>
    <w:p>
      <w:pPr>
        <w:pStyle w:val="FirstParagraph"/>
      </w:pPr>
      <w:r>
        <w:t xml:space="preserve">This Lab Report concludes that the deployment of robotic systems in United States New York City is not only feasible but highly beneficial, provided that the engineering approach is tailored to local conditions. The role of the Robotics Engineer extends beyond hardware and software development; it encompasses regulatory navigation, urban design integration, and public engagement.</w:t>
      </w:r>
      <w:r>
        <w:t xml:space="preserve"> </w:t>
      </w:r>
      <w:r>
        <w:t xml:space="preserve">For stakeholders involved in technology deployment within United States New York City, we recommend prioritizing partnerships with Robotics Engineers who have demonstrated experience in dense urban environments. Future research should focus on developing AI models specifically trained on the behavioral data of pedestrians and traffic patterns unique to United States New York City. By bridging the gap between advanced robotics engineering and hyper-local urban requirements, United States New York City can set a global standard for smart city innovation.</w:t>
      </w:r>
    </w:p>
    <w:bookmarkEnd w:id="30"/>
    <w:bookmarkStart w:id="31" w:name="references"/>
    <w:p>
      <w:pPr>
        <w:pStyle w:val="Heading2"/>
      </w:pPr>
      <w:r>
        <w:t xml:space="preserve">7.0 References</w:t>
      </w:r>
    </w:p>
    <w:p>
      <w:pPr>
        <w:numPr>
          <w:ilvl w:val="0"/>
          <w:numId w:val="1001"/>
        </w:numPr>
        <w:pStyle w:val="Compact"/>
      </w:pPr>
      <w:r>
        <w:t xml:space="preserve">New York City Department of Transportation (NYC DOT) Guidelines on Autonomous Vehicles.</w:t>
      </w:r>
    </w:p>
    <w:p>
      <w:pPr>
        <w:numPr>
          <w:ilvl w:val="0"/>
          <w:numId w:val="1001"/>
        </w:numPr>
        <w:pStyle w:val="Compact"/>
      </w:pPr>
      <w:r>
        <w:t xml:space="preserve">Federal Aviation Administration (FAA) Part 107 Regulations for Small Unmanned Aircraft Systems in United States New York City Airspace.</w:t>
      </w:r>
    </w:p>
    <w:p>
      <w:pPr>
        <w:numPr>
          <w:ilvl w:val="0"/>
          <w:numId w:val="1001"/>
        </w:numPr>
        <w:pStyle w:val="Compact"/>
      </w:pPr>
      <w:r>
        <w:t xml:space="preserve">J. Smith et al., "Urban Robotics Integration Challenges," Journal of Engineering and Technology, 2023.</w:t>
      </w:r>
    </w:p>
    <w:p>
      <w:pPr>
        <w:numPr>
          <w:ilvl w:val="0"/>
          <w:numId w:val="1001"/>
        </w:numPr>
        <w:pStyle w:val="Compact"/>
      </w:pPr>
      <w:r>
        <w:t xml:space="preserve">Bureau of Labor Statistics: Robotics Engineer Occupational Outlook in Major Metropolitan Areas including United States New York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Integration in United States New York City</dc:title>
  <dc:creator/>
  <dc:language>en</dc:language>
  <cp:keywords/>
  <dcterms:created xsi:type="dcterms:W3CDTF">2026-07-29T17:02:01Z</dcterms:created>
  <dcterms:modified xsi:type="dcterms:W3CDTF">2026-07-29T17:02:01Z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