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30" w:name="Xe3ea61ea69901e2dc5df2eabafe78022ea66dd6"/>
    <w:p>
      <w:pPr>
        <w:pStyle w:val="Heading1"/>
      </w:pPr>
      <w:r>
        <w:t xml:space="preserve">Laboratory Report: Strategic Sales Executive Deployment and Market Analysis in Argentina Córdoba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r>
        <w:rPr>
          <w:bCs/>
          <w:b/>
        </w:rPr>
        <w:t xml:space="preserve">Jurisdiction of Study:</w:t>
      </w:r>
      <w:r>
        <w:t xml:space="preserve"> </w:t>
      </w:r>
      <w:r>
        <w:t xml:space="preserve">Argentina Córdoba</w:t>
      </w:r>
    </w:p>
    <w:bookmarkStart w:id="20" w:name="abstract"/>
    <w:p>
      <w:pPr>
        <w:pStyle w:val="Heading2"/>
      </w:pPr>
      <w:r>
        <w:t xml:space="preserve">1. Abstract</w:t>
      </w:r>
    </w:p>
    <w:p>
      <w:pPr>
        <w:pStyle w:val="FirstParagraph"/>
      </w:pPr>
      <w:r>
        <w:t xml:space="preserve">This comprehensive laboratory report details the operational framework, market analysis, and strategic implementation plan for a dedicated</w:t>
      </w:r>
      <w:r>
        <w:t xml:space="preserve"> </w:t>
      </w:r>
      <w:r>
        <w:rPr>
          <w:bCs/>
          <w:b/>
        </w:rPr>
        <w:t xml:space="preserve">Sales Executive</w:t>
      </w:r>
      <w:r>
        <w:t xml:space="preserve"> </w:t>
      </w:r>
      <w:r>
        <w:t xml:space="preserve">role within the specific economic and cultural context of Argentina Córdoba. The primary objective of this study is to establish a robust sales infrastructure that navigates the unique regulatory environment, consumer behaviors, and competitive landscape prevalent in this central Argentine province. By treating the market entry as a controlled "lab" experiment, we aim to optimize revenue generation while ensuring compliance with local fiscal regulations and cultural nuances inherent to Córdoba's business ecosystem.</w:t>
      </w:r>
    </w:p>
    <w:bookmarkEnd w:id="20"/>
    <w:bookmarkStart w:id="21" w:name="introduction"/>
    <w:p>
      <w:pPr>
        <w:pStyle w:val="Heading2"/>
      </w:pPr>
      <w:r>
        <w:t xml:space="preserve">2. Introduction and Background</w:t>
      </w:r>
    </w:p>
    <w:p>
      <w:pPr>
        <w:pStyle w:val="FirstParagraph"/>
      </w:pPr>
      <w:r>
        <w:t xml:space="preserve">The province of Córdoba serves as the industrial and technological heartland of Argentina, contributing significantly to the nation's GDP. However, conducting business here requires a nuanced understanding that differs vastly from Buenos Aires or international markets. The role of the</w:t>
      </w:r>
      <w:r>
        <w:t xml:space="preserve"> </w:t>
      </w:r>
      <w:r>
        <w:rPr>
          <w:bCs/>
          <w:b/>
        </w:rPr>
        <w:t xml:space="preserve">Sales Executive</w:t>
      </w:r>
      <w:r>
        <w:t xml:space="preserve"> </w:t>
      </w:r>
      <w:r>
        <w:t xml:space="preserve">in this region is not merely transactional; it is relational and consultative.</w:t>
      </w:r>
    </w:p>
    <w:p>
      <w:pPr>
        <w:pStyle w:val="BodyText"/>
      </w:pPr>
      <w:r>
        <w:t xml:space="preserve">This report serves as a foundational document for the deployment of sales personnel into Argentina Córdoba. It outlines how a</w:t>
      </w:r>
      <w:r>
        <w:t xml:space="preserve"> </w:t>
      </w:r>
      <w:r>
        <w:rPr>
          <w:bCs/>
          <w:b/>
        </w:rPr>
        <w:t xml:space="preserve">Sales Executive</w:t>
      </w:r>
      <w:r>
        <w:t xml:space="preserve"> </w:t>
      </w:r>
      <w:r>
        <w:t xml:space="preserve">must adapt their approach to local market dynamics, including the importance of face-to-face interaction, the structure of Argentine commerce, and the specific economic pressures currently affecting purchasing power in Córdoba. The "laboratory" aspect refers to our iterative testing of sales methodologies tailored specifically for this geographic zone.</w:t>
      </w:r>
    </w:p>
    <w:bookmarkEnd w:id="21"/>
    <w:bookmarkStart w:id="25" w:name="market-analysis"/>
    <w:p>
      <w:pPr>
        <w:pStyle w:val="Heading2"/>
      </w:pPr>
      <w:r>
        <w:t xml:space="preserve">3. Market Analysis: The Argentina Córdoba Context</w:t>
      </w:r>
    </w:p>
    <w:bookmarkStart w:id="22" w:name="economic-landscape"/>
    <w:p>
      <w:pPr>
        <w:pStyle w:val="Heading3"/>
      </w:pPr>
      <w:r>
        <w:t xml:space="preserve">3.1 Economic Landscape</w:t>
      </w:r>
    </w:p>
    <w:p>
      <w:pPr>
        <w:pStyle w:val="FirstParagraph"/>
      </w:pPr>
      <w:r>
        <w:t xml:space="preserve">The economic environment in Argentina is characterized by high inflation rates and currency volatility. In Córdoba, this translates to a consumer base that is highly price-sensitive but also values long-term durability and service warranties. A</w:t>
      </w:r>
      <w:r>
        <w:t xml:space="preserve"> </w:t>
      </w:r>
      <w:r>
        <w:rPr>
          <w:bCs/>
          <w:b/>
        </w:rPr>
        <w:t xml:space="preserve">Sales Executive</w:t>
      </w:r>
      <w:r>
        <w:t xml:space="preserve"> </w:t>
      </w:r>
      <w:r>
        <w:t xml:space="preserve">operating in this region must be proficient in presenting value propositions that emphasize longevity and total cost of ownership rather than just upfront pricing.</w:t>
      </w:r>
    </w:p>
    <w:bookmarkEnd w:id="22"/>
    <w:bookmarkStart w:id="23" w:name="cultural-nuances"/>
    <w:p>
      <w:pPr>
        <w:pStyle w:val="Heading3"/>
      </w:pPr>
      <w:r>
        <w:t xml:space="preserve">3.2 Cultural Nuances</w:t>
      </w:r>
    </w:p>
    <w:p>
      <w:pPr>
        <w:pStyle w:val="FirstParagraph"/>
      </w:pPr>
      <w:r>
        <w:t xml:space="preserve">Cordobés culture is distinct within Argentina. There is a strong sense of regional pride and a business style that prioritizes personal trust over contractual rigidity in the early stages. For the</w:t>
      </w:r>
      <w:r>
        <w:t xml:space="preserve"> </w:t>
      </w:r>
      <w:r>
        <w:rPr>
          <w:bCs/>
          <w:b/>
        </w:rPr>
        <w:t xml:space="preserve">Sales Executive</w:t>
      </w:r>
      <w:r>
        <w:t xml:space="preserve">, this means that networking and social capital are as important as formal sales pitches. Meetings often begin with extended small talk, and building rapport is a prerequisite for closing deals.</w:t>
      </w:r>
    </w:p>
    <w:bookmarkEnd w:id="23"/>
    <w:bookmarkStart w:id="24" w:name="industrial-sectors-in-córdoba"/>
    <w:p>
      <w:pPr>
        <w:pStyle w:val="Heading3"/>
      </w:pPr>
      <w:r>
        <w:t xml:space="preserve">3.3 Industrial Sectors in Córdoba</w:t>
      </w:r>
    </w:p>
    <w:p>
      <w:pPr>
        <w:pStyle w:val="FirstParagraph"/>
      </w:pPr>
      <w:r>
        <w:t xml:space="preserve">Córdoba has a strong automotive, agricultural machinery, and IT services sector. Therefore, the target audience for our sales initiatives is largely B2B (Business to Business) with significant opportunities in B2C (Business to Consumer) for technology and lifestyle products. The</w:t>
      </w:r>
      <w:r>
        <w:t xml:space="preserve"> </w:t>
      </w:r>
      <w:r>
        <w:rPr>
          <w:bCs/>
          <w:b/>
        </w:rPr>
        <w:t xml:space="preserve">Sales Executive</w:t>
      </w:r>
      <w:r>
        <w:t xml:space="preserve"> </w:t>
      </w:r>
      <w:r>
        <w:t xml:space="preserve">must be versed in the specific pain points of these industries, such as supply chain resilience and technological integration.</w:t>
      </w:r>
    </w:p>
    <w:bookmarkEnd w:id="24"/>
    <w:bookmarkEnd w:id="25"/>
    <w:bookmarkStart w:id="26" w:name="role-definition"/>
    <w:p>
      <w:pPr>
        <w:pStyle w:val="Heading2"/>
      </w:pPr>
      <w:r>
        <w:t xml:space="preserve">4. Job Definition: The Sales Executive Profile</w:t>
      </w:r>
    </w:p>
    <w:p>
      <w:pPr>
        <w:pStyle w:val="FirstParagraph"/>
      </w:pPr>
      <w:r>
        <w:t xml:space="preserve">The core objective of this laboratory report is to define the competencies required for a successful</w:t>
      </w:r>
      <w:r>
        <w:t xml:space="preserve"> </w:t>
      </w:r>
      <w:r>
        <w:rPr>
          <w:bCs/>
          <w:b/>
        </w:rPr>
        <w:t xml:space="preserve">Sales Executive</w:t>
      </w:r>
      <w:r>
        <w:t xml:space="preserve"> </w:t>
      </w:r>
      <w:r>
        <w:t xml:space="preserve">in Argentina Córdoba. The following key performance indicators (KPIs) and skill sets are identified:</w:t>
      </w:r>
    </w:p>
    <w:p>
      <w:pPr>
        <w:pStyle w:val="BodyText"/>
      </w:pPr>
      <w:r>
        <w:t xml:space="preserve">Skill Category</w:t>
      </w:r>
    </w:p>
    <w:bookmarkEnd w:id="26"/>
    <w:p>
      <w:pPr>
        <w:pStyle w:val="BodyText"/>
      </w:pPr>
      <w:r>
        <w:t xml:space="preserve">Description for Argentina Córdoba Context</w:t>
      </w:r>
    </w:p>
    <w:p>
      <w:pPr>
        <w:pStyle w:val="BodyText"/>
      </w:pPr>
      <w:r>
        <w:t xml:space="preserve">tr&gt;</w:t>
      </w:r>
    </w:p>
    <w:p>
      <w:pPr>
        <w:pStyle w:val="BodyText"/>
      </w:pPr>
      <w:r>
        <w:t xml:space="preserve">Negotiation Strategy</w:t>
      </w:r>
    </w:p>
    <w:p>
      <w:pPr>
        <w:pStyle w:val="BodyText"/>
      </w:pPr>
      <w:r>
        <w:t xml:space="preserve">Mastery of Argentine negotiation styles, which often involve iterative counter-offers and emotional intelligence. Understanding local payment terms is crucial.</w:t>
      </w:r>
    </w:p>
    <w:p>
      <w:pPr>
        <w:pStyle w:val="BodyText"/>
      </w:pPr>
      <w:r>
        <w:t xml:space="preserve">tr&gt;</w:t>
      </w:r>
    </w:p>
    <w:p>
      <w:pPr>
        <w:pStyle w:val="BodyText"/>
      </w:pPr>
      <w:r>
        <w:t xml:space="preserve">Linguistic Competence</w:t>
      </w:r>
    </w:p>
    <w:p>
      <w:pPr>
        <w:pStyle w:val="BodyText"/>
      </w:pPr>
      <w:r>
        <w:t xml:space="preserve">Native Spanish with specific regional idioms common to Córdoba. English proficiency is required for international reporting but not always for local sales.</w:t>
      </w:r>
    </w:p>
    <w:p>
      <w:pPr>
        <w:pStyle w:val="BodyText"/>
      </w:pPr>
      <w:r>
        <w:t xml:space="preserve">Fiscal Literacy</w:t>
      </w:r>
    </w:p>
    <w:p>
      <w:pPr>
        <w:pStyle w:val="BodyText"/>
      </w:pPr>
      <w:r>
        <w:t xml:space="preserve">Understanding of AFIP (Federal Administration of Public Revenue) regulations, VAT (IVA) implications, and invoicing requirements specific to Argentine commerce.</w:t>
      </w:r>
    </w:p>
    <w:p>
      <w:pPr>
        <w:pStyle w:val="BodyText"/>
      </w:pPr>
      <w:r>
        <w:t xml:space="preserve">tr&gt;</w:t>
      </w:r>
    </w:p>
    <w:p>
      <w:pPr>
        <w:pStyle w:val="BodyText"/>
      </w:pPr>
      <w:r>
        <w:t xml:space="preserve">Digital Adaptability</w:t>
      </w:r>
    </w:p>
    <w:p>
      <w:pPr>
        <w:pStyle w:val="BodyText"/>
      </w:pPr>
      <w:r>
        <w:t xml:space="preserve">Leveraging WhatsApp Business as a primary sales channel, which is heavily utilized in Córdoba for professional communication.</w:t>
      </w:r>
    </w:p>
    <w:p>
      <w:pPr>
        <w:pStyle w:val="BodyText"/>
      </w:pPr>
      <w:r>
        <w:t xml:space="preserve">The</w:t>
      </w:r>
      <w:r>
        <w:t xml:space="preserve"> </w:t>
      </w:r>
      <w:r>
        <w:rPr>
          <w:bCs/>
          <w:b/>
        </w:rPr>
        <w:t xml:space="preserve">Sales Executive</w:t>
      </w:r>
      <w:r>
        <w:t xml:space="preserve"> </w:t>
      </w:r>
      <w:r>
        <w:t xml:space="preserve">acts as the bridge between the company’s global standards and local expectations. They are responsible for lead generation, client relationship management, and after-sales support, ensuring that the brand is perceived as locally committed rather than an external entity.</w:t>
      </w:r>
    </w:p>
    <w:bookmarkStart w:id="27" w:name="methodology"/>
    <w:p>
      <w:pPr>
        <w:pStyle w:val="Heading2"/>
      </w:pPr>
      <w:r>
        <w:t xml:space="preserve">5. Methodology: The Sales Laboratory Approach</w:t>
      </w:r>
    </w:p>
    <w:p>
      <w:pPr>
        <w:pStyle w:val="FirstParagraph"/>
      </w:pPr>
      <w:r>
        <w:t xml:space="preserve">To ensure the success of our operations in Argentina Córdoba, we have established a "Sales Laboratory" methodology. This involves testing specific strategies on a micro-market level before scaling them across the province.</w:t>
      </w:r>
    </w:p>
    <w:p>
      <w:pPr>
        <w:numPr>
          <w:ilvl w:val="0"/>
          <w:numId w:val="1001"/>
        </w:numPr>
        <w:pStyle w:val="Compact"/>
      </w:pPr>
      <w:r>
        <w:rPr>
          <w:bCs/>
          <w:b/>
        </w:rPr>
        <w:t xml:space="preserve">Hypothesis Formation:</w:t>
      </w:r>
      <w:r>
        <w:t xml:space="preserve"> </w:t>
      </w:r>
      <w:r>
        <w:t xml:space="preserve">We hypothesize that direct, personalized outreach via WhatsApp combined with formal email follow-ups yields a 40% higher conversion rate in Córdoba compared to cold-calling.</w:t>
      </w:r>
    </w:p>
    <w:p>
      <w:pPr>
        <w:numPr>
          <w:ilvl w:val="0"/>
          <w:numId w:val="1001"/>
        </w:numPr>
        <w:pStyle w:val="Compact"/>
      </w:pPr>
      <w:r>
        <w:rPr>
          <w:bCs/>
          <w:b/>
        </w:rPr>
        <w:t xml:space="preserve">Data Collection:</w:t>
      </w:r>
      <w:r>
        <w:t xml:space="preserve">The &lt; strong &gt;Sales Executivewill document all client interactions, noting cultural responses to different sales pitches. This data will be collected weekly.</w:t>
      </w:r>
    </w:p>
    <w:p>
      <w:pPr>
        <w:numPr>
          <w:ilvl w:val="0"/>
          <w:numId w:val="1001"/>
        </w:numPr>
        <w:pStyle w:val="Compact"/>
      </w:pPr>
      <w:r>
        <w:rPr>
          <w:bCs/>
          <w:b/>
        </w:rPr>
        <w:t xml:space="preserve">A/B Testing:</w:t>
      </w:r>
      <w:r>
        <w:t xml:space="preserve">We will test two pricing presentation methods: one focusing on monthly installment plans (common in Argentina due to credit constraints) and another focusing on upfront discounts.</w:t>
      </w:r>
    </w:p>
    <w:p>
      <w:pPr>
        <w:numPr>
          <w:ilvl w:val="0"/>
          <w:numId w:val="1001"/>
        </w:numPr>
        <w:pStyle w:val="Compact"/>
      </w:pPr>
      <w:r>
        <w:rPr>
          <w:bCs/>
          <w:b/>
        </w:rPr>
        <w:t xml:space="preserve">Analysis:</w:t>
      </w:r>
      <w:r>
        <w:t xml:space="preserve">Evaluating which method resonates better with Córdoba-based industries. This iterative process allows the</w:t>
      </w:r>
      <w:r>
        <w:t xml:space="preserve"> </w:t>
      </w:r>
      <w:r>
        <w:rPr>
          <w:bCs/>
          <w:b/>
        </w:rPr>
        <w:t xml:space="preserve">Sales Executive</w:t>
      </w:r>
      <w:r>
        <w:t xml:space="preserve"> </w:t>
      </w:r>
      <w:r>
        <w:t xml:space="preserve">to refine their pitch dynamically.</w:t>
      </w:r>
    </w:p>
    <w:p>
      <w:pPr>
        <w:pStyle w:val="FirstParagraph"/>
      </w:pPr>
      <w:r>
        <w:t xml:space="preserve">Note:</w:t>
      </w:r>
    </w:p>
    <w:p>
      <w:pPr>
        <w:pStyle w:val="BodyText"/>
      </w:pPr>
      <w:r>
        <w:t xml:space="preserve">The laboratory approach emphasizes agility. In the volatile economic climate of Argentina, rigid sales plans often fail. The</w:t>
      </w:r>
      <w:r>
        <w:t xml:space="preserve"> </w:t>
      </w:r>
      <w:r>
        <w:rPr>
          <w:bCs/>
          <w:b/>
        </w:rPr>
        <w:t xml:space="preserve">Sales Executive</w:t>
      </w:r>
      <w:r>
        <w:t xml:space="preserve"> </w:t>
      </w:r>
      <w:r>
        <w:t xml:space="preserve">must have the autonomy to adjust strategies based on real-time feedback from clients in Córdoba.</w:t>
      </w:r>
    </w:p>
    <w:bookmarkEnd w:id="27"/>
    <w:bookmarkStart w:id="28" w:name="risks"/>
    <w:p>
      <w:pPr>
        <w:pStyle w:val="Heading2"/>
      </w:pPr>
      <w:r>
        <w:t xml:space="preserve">6. Risk Assessment and Mitigation</w:t>
      </w:r>
    </w:p>
    <w:p>
      <w:pPr>
        <w:pStyle w:val="FirstParagraph"/>
      </w:pPr>
      <w:r>
        <w:rPr>
          <w:bCs/>
          <w:b/>
        </w:rPr>
        <w:t xml:space="preserve">Sales Executives</w:t>
      </w:r>
      <w:r>
        <w:t xml:space="preserve"> </w:t>
      </w:r>
      <w:r>
        <w:t xml:space="preserve">operating in Argentina Córdoba face specific risks that must be managed proactively:</w:t>
      </w:r>
    </w:p>
    <w:p>
      <w:pPr>
        <w:numPr>
          <w:ilvl w:val="0"/>
          <w:numId w:val="1002"/>
        </w:numPr>
        <w:pStyle w:val="Compact"/>
      </w:pPr>
      <w:r>
        <w:rPr>
          <w:bCs/>
          <w:b/>
        </w:rPr>
        <w:t xml:space="preserve">Economic Instability:</w:t>
      </w:r>
      <w:r>
        <w:t xml:space="preserve">Inflation can erode margins if payments are delayed. Mitigation involves strict credit terms and frequent price adjustments communicated transparently.</w:t>
      </w:r>
    </w:p>
    <w:p>
      <w:pPr>
        <w:numPr>
          <w:ilvl w:val="0"/>
          <w:numId w:val="1002"/>
        </w:numPr>
        <w:pStyle w:val="Compact"/>
      </w:pPr>
      <w:r>
        <w:rPr>
          <w:bCs/>
          <w:b/>
        </w:rPr>
        <w:t xml:space="preserve">Regulatory Changes:</w:t>
      </w:r>
      <w:r>
        <w:t xml:space="preserve">Tax laws in Argentina can change with little notice. The</w:t>
      </w:r>
      <w:r>
        <w:t xml:space="preserve"> </w:t>
      </w:r>
      <w:r>
        <w:rPr>
          <w:bCs/>
          <w:b/>
        </w:rPr>
        <w:t xml:space="preserve">Sales Executive</w:t>
      </w:r>
      <w:r>
        <w:t xml:space="preserve"> </w:t>
      </w:r>
      <w:r>
        <w:t xml:space="preserve">must work closely with legal teams to ensure all quotes are compliant.</w:t>
      </w:r>
    </w:p>
    <w:p>
      <w:pPr>
        <w:numPr>
          <w:ilvl w:val="0"/>
          <w:numId w:val="1002"/>
        </w:numPr>
        <w:pStyle w:val="Compact"/>
      </w:pPr>
      <w:r>
        <w:rPr>
          <w:bCs/>
          <w:b/>
        </w:rPr>
        <w:t xml:space="preserve">Cultural Misalignment:</w:t>
      </w:r>
      <w:r>
        <w:t xml:space="preserve">Failing to adhere to local etiquette can damage relationships. Training sessions on Cordobés business culture are mandatory for all new hires.</w:t>
      </w:r>
    </w:p>
    <w:bookmarkEnd w:id="28"/>
    <w:bookmarkStart w:id="29" w:name="conclusion"/>
    <w:p>
      <w:pPr>
        <w:pStyle w:val="Heading2"/>
      </w:pPr>
      <w:r>
        <w:t xml:space="preserve">7. Conclusion</w:t>
      </w:r>
    </w:p>
    <w:p>
      <w:pPr>
        <w:pStyle w:val="FirstParagraph"/>
      </w:pPr>
      <w:r>
        <w:t xml:space="preserve">This laboratory report outlines the critical framework for deploying a highly effective</w:t>
      </w:r>
      <w:r>
        <w:t xml:space="preserve"> </w:t>
      </w:r>
      <w:r>
        <w:rPr>
          <w:bCs/>
          <w:b/>
        </w:rPr>
        <w:t xml:space="preserve">Sales Executive</w:t>
      </w:r>
      <w:r>
        <w:t xml:space="preserve"> </w:t>
      </w:r>
      <w:r>
        <w:t xml:space="preserve">in Argentina Córdoba. Success in this region depends less on aggressive sales tactics and more on cultural intelligence, adaptability to economic shifts, and a deep understanding of local industrial needs.</w:t>
      </w:r>
    </w:p>
    <w:p>
      <w:pPr>
        <w:pStyle w:val="BodyText"/>
      </w:pPr>
      <w:r>
        <w:t xml:space="preserve">p&gt;The "Laboratory" aspect of our strategy ensures that we remain agile and data-driven. By continuously testing and refining the approach of our</w:t>
      </w:r>
      <w:r>
        <w:t xml:space="preserve"> </w:t>
      </w:r>
      <w:r>
        <w:rPr>
          <w:bCs/>
          <w:b/>
        </w:rPr>
        <w:t xml:space="preserve">Sales Executive</w:t>
      </w:r>
      <w:r>
        <w:t xml:space="preserve">, we can build a sustainable presence in Córdoba’s competitive market. The insights gained from this study will serve as the blueprint for future expansions into other Argentine provinces, leveraging the unique lessons learned in this central hub.</w:t>
      </w:r>
    </w:p>
    <w:p>
      <w:pPr>
        <w:pStyle w:val="BodyText"/>
      </w:pPr>
      <w:r>
        <w:t xml:space="preserve">Ultimately, the integration of a skilled</w:t>
      </w:r>
      <w:r>
        <w:t xml:space="preserve"> </w:t>
      </w:r>
      <w:r>
        <w:rPr>
          <w:bCs/>
          <w:b/>
        </w:rPr>
        <w:t xml:space="preserve">Sales Executive</w:t>
      </w:r>
      <w:r>
        <w:t xml:space="preserve"> </w:t>
      </w:r>
      <w:r>
        <w:t xml:space="preserve">with a robust local strategy is key to unlocking value in Argentina Córdoba. This document provides the necessary guidelines to ensure that every interaction, negotiation, and transaction contributes positively to our long-term growth objectives.</w:t>
      </w:r>
    </w:p>
    <w:bookmarkEnd w:id="29"/>
    <w:p>
      <w:pPr>
        <w:pStyle w:val="BodyText"/>
      </w:pPr>
      <w:r>
        <w:rPr>
          <w:iCs/>
          <w:i/>
        </w:rPr>
        <w:t xml:space="preserve">This report was prepared for internal strategic planning purposes. All data regarding Argentina Córdoba market conditions is subject to real-time economic fluctuations.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Strategic Implementation in Argentina Córdoba</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