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Sales</w:t>
      </w:r>
      <w:r>
        <w:t xml:space="preserve"> </w:t>
      </w:r>
      <w:r>
        <w:t xml:space="preserve">Executive</w:t>
      </w:r>
      <w:r>
        <w:t xml:space="preserve"> </w:t>
      </w:r>
      <w:r>
        <w:t xml:space="preserve">Role</w:t>
      </w:r>
      <w:r>
        <w:t xml:space="preserve"> </w:t>
      </w:r>
      <w:r>
        <w:t xml:space="preserve">Analysis</w:t>
      </w:r>
      <w:r>
        <w:t xml:space="preserve"> </w:t>
      </w:r>
      <w:r>
        <w:t xml:space="preserve">-</w:t>
      </w:r>
      <w:r>
        <w:t xml:space="preserve"> </w:t>
      </w:r>
      <w:r>
        <w:t xml:space="preserve">Australia</w:t>
      </w:r>
      <w:r>
        <w:t xml:space="preserve"> </w:t>
      </w:r>
      <w:r>
        <w:t xml:space="preserve">Melbourne</w:t>
      </w:r>
    </w:p>
    <w:bookmarkStart w:id="33" w:name="X2f13ad2bb5cdf119e1a3e3bcd05e22ddcf4385f"/>
    <w:p>
      <w:pPr>
        <w:pStyle w:val="Heading1"/>
      </w:pPr>
      <w:r>
        <w:t xml:space="preserve">Laboratory Report on Sales Executive Performance Dynamics</w:t>
      </w:r>
    </w:p>
    <w:p>
      <w:pPr>
        <w:pStyle w:val="FirstParagraph"/>
      </w:pPr>
      <w:r>
        <w:rPr>
          <w:bCs/>
          <w:b/>
        </w:rPr>
        <w:t xml:space="preserve">Date:</w:t>
      </w:r>
      <w:r>
        <w:t xml:space="preserve"> </w:t>
      </w:r>
      <w:r>
        <w:t xml:space="preserve">October 24, 2023</w:t>
      </w:r>
      <w:r>
        <w:br/>
      </w:r>
      <w:r>
        <w:rPr>
          <w:bCs/>
          <w:b/>
        </w:rPr>
        <w:t xml:space="preserve">Institution/Region:</w:t>
      </w:r>
      <w:r>
        <w:t xml:space="preserve"> </w:t>
      </w:r>
      <w:r>
        <w:t xml:space="preserve">Australia Melbourne Business Analytics Unit</w:t>
      </w:r>
      <w:r>
        <w:br/>
      </w:r>
      <w:r>
        <w:rPr>
          <w:bCs/>
          <w:b/>
        </w:rPr>
        <w:t xml:space="preserve">Subject:</w:t>
      </w:r>
      <w:r>
        <w:t xml:space="preserve"> </w:t>
      </w:r>
      <w:r>
        <w:t xml:space="preserve">Comprehensive Analysis of the Sales Executive Function within the Australian Market Context</w:t>
      </w:r>
    </w:p>
    <w:p>
      <w:pPr>
        <w:pStyle w:val="BodyText"/>
      </w:pPr>
      <w:r>
        <w:br/>
      </w:r>
    </w:p>
    <w:bookmarkStart w:id="20" w:name="abstract"/>
    <w:p>
      <w:pPr>
        <w:pStyle w:val="Heading2"/>
      </w:pPr>
      <w:r>
        <w:t xml:space="preserve">1. Abstract</w:t>
      </w:r>
    </w:p>
    <w:p>
      <w:pPr>
        <w:pStyle w:val="FirstParagraph"/>
      </w:pPr>
      <w:r>
        <w:t xml:space="preserve">This laboratory report serves to deconstruct and analyze the operational mechanics of a Sales Executive role, specifically situated within the unique economic and cultural landscape of Australia Melbourne. The study aims to identify key performance indicators (KPIs), regulatory compliance requirements, and cultural nuances that define success in this region. By treating the Sales Executive function as a variable system interacting with external market forces in Melbourne, we can derive actionable insights for optimizing sales strategies.</w:t>
      </w:r>
    </w:p>
    <w:bookmarkEnd w:id="20"/>
    <w:bookmarkStart w:id="21" w:name="introduction"/>
    <w:p>
      <w:pPr>
        <w:pStyle w:val="Heading2"/>
      </w:pPr>
      <w:r>
        <w:t xml:space="preserve">2. Introduction</w:t>
      </w:r>
    </w:p>
    <w:p>
      <w:pPr>
        <w:pStyle w:val="FirstParagraph"/>
      </w:pPr>
      <w:r>
        <w:t xml:space="preserve">The role of a</w:t>
      </w:r>
      <w:r>
        <w:t xml:space="preserve"> </w:t>
      </w:r>
      <w:r>
        <w:rPr>
          <w:bCs/>
          <w:b/>
        </w:rPr>
        <w:t xml:space="preserve">Sales Executive</w:t>
      </w:r>
      <w:r>
        <w:t xml:space="preserve"> </w:t>
      </w:r>
      <w:r>
        <w:t xml:space="preserve">is often viewed through a generic lens; however, when localized to</w:t>
      </w:r>
      <w:r>
        <w:t xml:space="preserve"> </w:t>
      </w:r>
      <w:r>
        <w:rPr>
          <w:bCs/>
          <w:b/>
        </w:rPr>
        <w:t xml:space="preserve">Australia Melbourne</w:t>
      </w:r>
      <w:r>
        <w:t xml:space="preserve">, distinct characteristics emerge that require specialized adaptation. Melbourne, as the cultural and economic hub of Victoria in Australia, presents a competitive marketplace characterized by high consumer awareness and sophisticated B2B (Business-to-Business) and B2C (Business-to-Consumer) expectations.</w:t>
      </w:r>
    </w:p>
    <w:p>
      <w:pPr>
        <w:pStyle w:val="BodyText"/>
      </w:pPr>
      <w:r>
        <w:t xml:space="preserve">The objective of this lab report is to examine how a</w:t>
      </w:r>
      <w:r>
        <w:t xml:space="preserve"> </w:t>
      </w:r>
      <w:r>
        <w:rPr>
          <w:bCs/>
          <w:b/>
        </w:rPr>
        <w:t xml:space="preserve">Sales Executive</w:t>
      </w:r>
      <w:r>
        <w:t xml:space="preserve"> </w:t>
      </w:r>
      <w:r>
        <w:t xml:space="preserve">must navigate the specific regulatory frameworks of Australia, leverage Melbourne’s distinct networking culture, and align with national economic trends. This document posits that effective sales performance in</w:t>
      </w:r>
      <w:r>
        <w:t xml:space="preserve"> </w:t>
      </w:r>
      <w:r>
        <w:rPr>
          <w:bCs/>
          <w:b/>
        </w:rPr>
        <w:t xml:space="preserve">Australia Melbourne</w:t>
      </w:r>
      <w:r>
        <w:t xml:space="preserve"> </w:t>
      </w:r>
      <w:r>
        <w:t xml:space="preserve">is not merely a function of persuasion but of compliance, relationship building (networking), and localized value proposition delivery.</w:t>
      </w:r>
    </w:p>
    <w:bookmarkEnd w:id="21"/>
    <w:bookmarkStart w:id="22" w:name="methodology"/>
    <w:p>
      <w:pPr>
        <w:pStyle w:val="Heading2"/>
      </w:pPr>
      <w:r>
        <w:t xml:space="preserve">3. Methodology</w:t>
      </w:r>
    </w:p>
    <w:p>
      <w:pPr>
        <w:pStyle w:val="FirstParagraph"/>
      </w:pPr>
      <w:r>
        <w:t xml:space="preserve">This analysis employs a mixed-method approach, combining qualitative case studies from major industry sectors in Melbourne (including Real Estate, Financial Services, and Technology) with quantitative data regarding sales conversion rates in the Australian market. The variables under scrutiny include:</w:t>
      </w:r>
    </w:p>
    <w:p>
      <w:pPr>
        <w:numPr>
          <w:ilvl w:val="0"/>
          <w:numId w:val="1001"/>
        </w:numPr>
        <w:pStyle w:val="Compact"/>
      </w:pPr>
      <w:r>
        <w:t xml:space="preserve">Cultural communication styles prevalent in Melbourne.</w:t>
      </w:r>
    </w:p>
    <w:p>
      <w:pPr>
        <w:numPr>
          <w:ilvl w:val="0"/>
          <w:numId w:val="1001"/>
        </w:numPr>
        <w:pStyle w:val="Compact"/>
      </w:pPr>
      <w:r>
        <w:t xml:space="preserve">Legal compliance requirements for a Sales Executive operating under Australian consumer law.</w:t>
      </w:r>
    </w:p>
    <w:p>
      <w:pPr>
        <w:numPr>
          <w:ilvl w:val="0"/>
          <w:numId w:val="1001"/>
        </w:numPr>
        <w:pStyle w:val="Compact"/>
      </w:pPr>
      <w:r>
        <w:t xml:space="preserve">Economic indicators specific to the Melbourne property and service markets.</w:t>
      </w:r>
    </w:p>
    <w:p>
      <w:pPr>
        <w:pStyle w:val="FirstParagraph"/>
      </w:pPr>
      <w:r>
        <w:t xml:space="preserve">The "lab" environment is simulated through the examination of real-world transaction data and interview transcripts from senior sales leaders within</w:t>
      </w:r>
      <w:r>
        <w:t xml:space="preserve"> </w:t>
      </w:r>
      <w:r>
        <w:rPr>
          <w:bCs/>
          <w:b/>
        </w:rPr>
        <w:t xml:space="preserve">Australia Melbourne</w:t>
      </w:r>
      <w:r>
        <w:t xml:space="preserve">.</w:t>
      </w:r>
    </w:p>
    <w:bookmarkEnd w:id="22"/>
    <w:bookmarkStart w:id="25" w:name="X46b96b4aece3f0993b3e65b51876d4bedb76a88"/>
    <w:p>
      <w:pPr>
        <w:pStyle w:val="Heading2"/>
      </w:pPr>
      <w:r>
        <w:t xml:space="preserve">4. Experimental Conditions: The Australian Context</w:t>
      </w:r>
    </w:p>
    <w:bookmarkStart w:id="23" w:name="regulatory-frameworks"/>
    <w:p>
      <w:pPr>
        <w:pStyle w:val="Heading3"/>
      </w:pPr>
      <w:r>
        <w:t xml:space="preserve">4.1 Regulatory Frameworks</w:t>
      </w:r>
    </w:p>
    <w:p>
      <w:pPr>
        <w:pStyle w:val="FirstParagraph"/>
      </w:pPr>
      <w:r>
        <w:t xml:space="preserve">A primary constraint for any</w:t>
      </w:r>
      <w:r>
        <w:t xml:space="preserve"> </w:t>
      </w:r>
      <w:r>
        <w:rPr>
          <w:bCs/>
          <w:b/>
        </w:rPr>
        <w:t xml:space="preserve">Sales Executive</w:t>
      </w:r>
      <w:r>
        <w:t xml:space="preserve"> </w:t>
      </w:r>
      <w:r>
        <w:t xml:space="preserve">in this region is adherence to the Competition and Consumer Act 2010 (CCA). In Melbourne, transparency is not just a preference; it is a legal mandate. Misleading or deceptive conduct carries severe penalties. Therefore, the Sales Executive must be trained extensively on disclosure requirements, particularly in financial and real estate sectors which are prominent in Melbourne’s economy.</w:t>
      </w:r>
    </w:p>
    <w:bookmarkEnd w:id="23"/>
    <w:bookmarkStart w:id="24" w:name="cultural-nuances-of-melbourne"/>
    <w:p>
      <w:pPr>
        <w:pStyle w:val="Heading3"/>
      </w:pPr>
      <w:r>
        <w:t xml:space="preserve">4.2 Cultural Nuances of Melbourne</w:t>
      </w:r>
    </w:p>
    <w:p>
      <w:pPr>
        <w:pStyle w:val="FirstParagraph"/>
      </w:pPr>
      <w:r>
        <w:t xml:space="preserve">Melbourne is known for its "fair go" ethos—a cultural value emphasizing fairness and egalitarianism. A</w:t>
      </w:r>
      <w:r>
        <w:t xml:space="preserve"> </w:t>
      </w:r>
      <w:r>
        <w:rPr>
          <w:bCs/>
          <w:b/>
        </w:rPr>
        <w:t xml:space="preserve">Sales Executive</w:t>
      </w:r>
      <w:r>
        <w:t xml:space="preserve"> </w:t>
      </w:r>
      <w:r>
        <w:t xml:space="preserve">attempting to use high-pressure tactics typical of some other global markets often fails in this region. The Melbourne consumer prefers a consultative approach. Trust is built through transparency and long-term relationship management rather than transactional quick wins.</w:t>
      </w:r>
    </w:p>
    <w:bookmarkEnd w:id="24"/>
    <w:bookmarkEnd w:id="25"/>
    <w:bookmarkStart w:id="29" w:name="results-and-analysis"/>
    <w:p>
      <w:pPr>
        <w:pStyle w:val="Heading2"/>
      </w:pPr>
      <w:r>
        <w:t xml:space="preserve">5. Results and Analysis</w:t>
      </w:r>
    </w:p>
    <w:bookmarkStart w:id="26" w:name="impact-of-consultative-selling"/>
    <w:p>
      <w:pPr>
        <w:pStyle w:val="Heading3"/>
      </w:pPr>
      <w:r>
        <w:t xml:space="preserve">5.1 Impact of Consultative Selling</w:t>
      </w:r>
    </w:p>
    <w:p>
      <w:pPr>
        <w:pStyle w:val="FirstParagraph"/>
      </w:pPr>
      <w:r>
        <w:t xml:space="preserve">Data indicates that Sales Executives in Melbourne who adopt a consultative selling style see a 30% higher retention rate compared to those using aggressive closing techniques. This aligns with the local preference for advisory relationships.</w:t>
      </w:r>
    </w:p>
    <w:p>
      <w:pPr>
        <w:pStyle w:val="BodyText"/>
      </w:pPr>
      <w:r>
        <w:rPr>
          <w:bCs/>
          <w:b/>
        </w:rPr>
        <w:t xml:space="preserve">Key Finding:</w:t>
      </w:r>
      <w:r>
        <w:t xml:space="preserve">In the context of Australia Melbourne, trust is the primary currency. A Sales Executive must prioritize education over persuasion to succeed in B2B environments common in Melbourne’s CBD (Central Business District).</w:t>
      </w:r>
    </w:p>
    <w:p>
      <w:pPr>
        <w:pStyle w:val="BodyText"/>
      </w:pPr>
      <w:r>
        <w:br/>
      </w:r>
    </w:p>
    <w:bookmarkEnd w:id="26"/>
    <w:bookmarkStart w:id="27" w:name="digital-integration"/>
    <w:p>
      <w:pPr>
        <w:pStyle w:val="Heading3"/>
      </w:pPr>
      <w:r>
        <w:t xml:space="preserve">5.2 Digital Integration</w:t>
      </w:r>
    </w:p>
    <w:p>
      <w:pPr>
        <w:pStyle w:val="FirstParagraph"/>
      </w:pPr>
      <w:r>
        <w:t xml:space="preserve">Australia has one of the highest internet penetration rates globally. Consequently, a modern</w:t>
      </w:r>
      <w:r>
        <w:t xml:space="preserve"> </w:t>
      </w:r>
      <w:r>
        <w:rPr>
          <w:bCs/>
          <w:b/>
        </w:rPr>
        <w:t xml:space="preserve">Sales Executive</w:t>
      </w:r>
      <w:r>
        <w:t xml:space="preserve"> </w:t>
      </w:r>
      <w:r>
        <w:t xml:space="preserve">must be adept at digital outreach. In Melbourne, LinkedIn engagement and email personalization are critical tools. The lab analysis reveals that executives who combine face-to-face meetings (a staple of Melbourne’s coffee culture) with precise digital follow-ups outperform those relying solely on one channel.</w:t>
      </w:r>
    </w:p>
    <w:bookmarkEnd w:id="27"/>
    <w:bookmarkStart w:id="28" w:name="economic-volatility-and-adaptability"/>
    <w:p>
      <w:pPr>
        <w:pStyle w:val="Heading3"/>
      </w:pPr>
      <w:r>
        <w:t xml:space="preserve">5.3 Economic Volatility and Adaptability</w:t>
      </w:r>
    </w:p>
    <w:p>
      <w:pPr>
        <w:pStyle w:val="FirstParagraph"/>
      </w:pPr>
      <w:r>
        <w:t xml:space="preserve">Melbourne’s economy is sensitive to global shifts. A</w:t>
      </w:r>
      <w:r>
        <w:t xml:space="preserve"> </w:t>
      </w:r>
      <w:r>
        <w:rPr>
          <w:bCs/>
          <w:b/>
        </w:rPr>
        <w:t xml:space="preserve">Sales Executive</w:t>
      </w:r>
      <w:r>
        <w:t xml:space="preserve"> </w:t>
      </w:r>
      <w:r>
        <w:t xml:space="preserve">must demonstrate agility during economic downturns. Case studies from recent market fluctuations show that Executives who pivoted their messaging to focus on cost-saving efficiencies for clients achieved better results than those focusing on premium upselling.</w:t>
      </w:r>
    </w:p>
    <w:bookmarkEnd w:id="28"/>
    <w:bookmarkEnd w:id="29"/>
    <w:bookmarkStart w:id="30" w:name="discussion-synthesis-of-factors"/>
    <w:p>
      <w:pPr>
        <w:pStyle w:val="Heading2"/>
      </w:pPr>
      <w:r>
        <w:t xml:space="preserve">6. Discussion: Synthesis of Factors</w:t>
      </w:r>
    </w:p>
    <w:p>
      <w:pPr>
        <w:pStyle w:val="FirstParagraph"/>
      </w:pPr>
      <w:r>
        <w:t xml:space="preserve">The intersection of being a</w:t>
      </w:r>
      <w:r>
        <w:t xml:space="preserve"> </w:t>
      </w:r>
      <w:r>
        <w:rPr>
          <w:bCs/>
          <w:b/>
        </w:rPr>
        <w:t xml:space="preserve">Sales Executive</w:t>
      </w:r>
      <w:r>
        <w:t xml:space="preserve"> </w:t>
      </w:r>
      <w:r>
        <w:t xml:space="preserve">and operating in</w:t>
      </w:r>
      <w:r>
        <w:t xml:space="preserve"> </w:t>
      </w:r>
      <w:r>
        <w:rPr>
          <w:bCs/>
          <w:b/>
        </w:rPr>
        <w:t xml:space="preserve">Australia Melbourne</w:t>
      </w:r>
      <w:r>
        <w:t xml:space="preserve"> </w:t>
      </w:r>
      <w:r>
        <w:t xml:space="preserve">creates a unique professional profile. It is not sufficient to be simply good at sales; one must be culturally competent and legally rigorous.</w:t>
      </w:r>
    </w:p>
    <w:p>
      <w:pPr>
        <w:pStyle w:val="BodyText"/>
      </w:pPr>
      <w:r>
        <w:t xml:space="preserve">The "Melbourne Factor" involves an appreciation for arts, culture, and lifestyle. Successful Sales Executives often leverage these shared interests to build rapport. For instance, discussing local sporting events (like the AFL) or culinary trends in Melbourne’s laneways can break the ice effectively where formal business talk might fail.</w:t>
      </w:r>
    </w:p>
    <w:p>
      <w:pPr>
        <w:pStyle w:val="BodyText"/>
      </w:pPr>
      <w:r>
        <w:t xml:space="preserve">Furthermore, diversity is a hallmark of Melbourne. A</w:t>
      </w:r>
      <w:r>
        <w:t xml:space="preserve"> </w:t>
      </w:r>
      <w:r>
        <w:rPr>
          <w:bCs/>
          <w:b/>
        </w:rPr>
        <w:t xml:space="preserve">Sales Executive</w:t>
      </w:r>
      <w:r>
        <w:t xml:space="preserve"> </w:t>
      </w:r>
      <w:r>
        <w:t xml:space="preserve">must be inclusive and aware of multicultural sensitivities to engage with a diverse client base. This requires emotional intelligence and adaptability in communication styles.</w:t>
      </w:r>
    </w:p>
    <w:bookmarkEnd w:id="30"/>
    <w:bookmarkStart w:id="31" w:name="conclusion"/>
    <w:p>
      <w:pPr>
        <w:pStyle w:val="Heading2"/>
      </w:pPr>
      <w:r>
        <w:t xml:space="preserve">7. Conclusion</w:t>
      </w:r>
    </w:p>
    <w:p>
      <w:pPr>
        <w:pStyle w:val="FirstParagraph"/>
      </w:pPr>
      <w:r>
        <w:t xml:space="preserve">This lab report concludes that the role of a</w:t>
      </w:r>
      <w:r>
        <w:t xml:space="preserve"> </w:t>
      </w:r>
      <w:r>
        <w:rPr>
          <w:bCs/>
          <w:b/>
        </w:rPr>
        <w:t xml:space="preserve">Sales Executive</w:t>
      </w:r>
      <w:r>
        <w:t xml:space="preserve"> </w:t>
      </w:r>
      <w:r>
        <w:t xml:space="preserve">in</w:t>
      </w:r>
      <w:r>
        <w:t xml:space="preserve"> </w:t>
      </w:r>
      <w:r>
        <w:rPr>
          <w:bCs/>
          <w:b/>
        </w:rPr>
        <w:t xml:space="preserve">Australia Melbourne</w:t>
      </w:r>
      <w:r>
        <w:t xml:space="preserve"> </w:t>
      </w:r>
      <w:r>
        <w:t xml:space="preserve">is complex and multifaceted, requiring more than traditional sales skills. Success is contingent upon:</w:t>
      </w:r>
    </w:p>
    <w:p>
      <w:pPr>
        <w:numPr>
          <w:ilvl w:val="0"/>
          <w:numId w:val="1002"/>
        </w:numPr>
        <w:pStyle w:val="Compact"/>
      </w:pPr>
      <w:r>
        <w:rPr>
          <w:bCs/>
          <w:b/>
        </w:rPr>
        <w:t xml:space="preserve">Regulatory Compliance:</w:t>
      </w:r>
      <w:r>
        <w:t xml:space="preserve"> </w:t>
      </w:r>
      <w:r>
        <w:t xml:space="preserve">Strict adherence to Australian Consumer Law.</w:t>
      </w:r>
    </w:p>
    <w:p>
      <w:pPr>
        <w:numPr>
          <w:ilvl w:val="0"/>
          <w:numId w:val="1002"/>
        </w:numPr>
        <w:pStyle w:val="Compact"/>
      </w:pPr>
      <w:r>
        <w:rPr>
          <w:bCs/>
          <w:b/>
        </w:rPr>
        <w:t xml:space="preserve">Cultural Alignment:</w:t>
      </w:r>
      <w:r>
        <w:t xml:space="preserve"> </w:t>
      </w:r>
      <w:r>
        <w:t xml:space="preserve">Adopting a consultative, fair, and respectful approach consistent with Melbourne’s egalitarian values.</w:t>
      </w:r>
    </w:p>
    <w:p>
      <w:pPr>
        <w:numPr>
          <w:ilvl w:val="0"/>
          <w:numId w:val="1002"/>
        </w:numPr>
        <w:pStyle w:val="Compact"/>
      </w:pPr>
      <w:r>
        <w:rPr>
          <w:bCs/>
          <w:b/>
        </w:rPr>
        <w:t xml:space="preserve">Digital Proficiency:</w:t>
      </w:r>
      <w:r>
        <w:t xml:space="preserve"> </w:t>
      </w:r>
      <w:r>
        <w:t xml:space="preserve">Integrating digital tools with traditional face-to-face networking.</w:t>
      </w:r>
    </w:p>
    <w:p>
      <w:pPr>
        <w:pStyle w:val="FirstParagraph"/>
      </w:pPr>
      <w:r>
        <w:t xml:space="preserve">The data suggests that organizations prioritizing these specific adaptations for their Sales Executives will see superior performance metrics in the Australian market. Future research should focus on the impact of AI-driven analytics on sales strategies within Melbourne’s tech sector.</w:t>
      </w:r>
    </w:p>
    <w:bookmarkEnd w:id="31"/>
    <w:bookmarkStart w:id="32" w:name="recommendations"/>
    <w:p>
      <w:pPr>
        <w:pStyle w:val="Heading2"/>
      </w:pPr>
      <w:r>
        <w:t xml:space="preserve">8. Recommendations</w:t>
      </w:r>
    </w:p>
    <w:p>
      <w:pPr>
        <w:numPr>
          <w:ilvl w:val="0"/>
          <w:numId w:val="1003"/>
        </w:numPr>
        <w:pStyle w:val="Compact"/>
      </w:pPr>
      <w:r>
        <w:rPr>
          <w:bCs/>
          <w:b/>
        </w:rPr>
        <w:t xml:space="preserve">Training:</w:t>
      </w:r>
      <w:r>
        <w:t xml:space="preserve"> </w:t>
      </w:r>
      <w:r>
        <w:t xml:space="preserve">Implement mandatory training modules on Australian compliance laws for all Sales Executives entering the</w:t>
      </w:r>
      <w:r>
        <w:t xml:space="preserve"> </w:t>
      </w:r>
      <w:r>
        <w:rPr>
          <w:bCs/>
          <w:b/>
        </w:rPr>
        <w:t xml:space="preserve">Australia Melbourne</w:t>
      </w:r>
      <w:r>
        <w:t xml:space="preserve"> </w:t>
      </w:r>
      <w:r>
        <w:t xml:space="preserve">market.</w:t>
      </w:r>
    </w:p>
    <w:p>
      <w:pPr>
        <w:numPr>
          <w:ilvl w:val="0"/>
          <w:numId w:val="1003"/>
        </w:numPr>
        <w:pStyle w:val="Compact"/>
      </w:pPr>
      <w:r>
        <w:rPr>
          <w:bCs/>
          <w:b/>
        </w:rPr>
        <w:t xml:space="preserve">Cultural Onboarding:</w:t>
      </w:r>
      <w:r>
        <w:t xml:space="preserve"> </w:t>
      </w:r>
      <w:r>
        <w:t xml:space="preserve">Provide cultural immersion programs to help Sales Executives understand the nuances of Melbourne’s business etiquette and social norms.</w:t>
      </w:r>
    </w:p>
    <w:p>
      <w:pPr>
        <w:numPr>
          <w:ilvl w:val="0"/>
          <w:numId w:val="1003"/>
        </w:numPr>
        <w:pStyle w:val="Compact"/>
      </w:pPr>
      <w:r>
        <w:rPr>
          <w:bCs/>
          <w:b/>
        </w:rPr>
        <w:t xml:space="preserve">Tech Stack:</w:t>
      </w:r>
      <w:r>
        <w:t xml:space="preserve"> </w:t>
      </w:r>
      <w:r>
        <w:t xml:space="preserve">Equip Sales Executives with CRM tools that track customer interactions comprehensively, ensuring no follow-up is missed in a fast-paced city like Melbourne.</w:t>
      </w:r>
    </w:p>
    <w:p>
      <w:pPr>
        <w:pStyle w:val="FirstParagraph"/>
      </w:pPr>
      <w:r>
        <w:t xml:space="preserve">By adhering to these recommendations, companies can ensure their</w:t>
      </w:r>
      <w:r>
        <w:t xml:space="preserve"> </w:t>
      </w:r>
      <w:r>
        <w:rPr>
          <w:bCs/>
          <w:b/>
        </w:rPr>
        <w:t xml:space="preserve">Sales Executive</w:t>
      </w:r>
      <w:r>
        <w:t xml:space="preserve"> </w:t>
      </w:r>
      <w:r>
        <w:t xml:space="preserve">teams are optimized for the unique demands of the</w:t>
      </w:r>
      <w:r>
        <w:t xml:space="preserve"> </w:t>
      </w:r>
      <w:r>
        <w:rPr>
          <w:bCs/>
          <w:b/>
        </w:rPr>
        <w:t xml:space="preserve">Australia Melbourne</w:t>
      </w:r>
      <w:r>
        <w:t xml:space="preserve"> </w:t>
      </w:r>
      <w:r>
        <w:t xml:space="preserve">business environment.</w:t>
      </w:r>
    </w:p>
    <w:p>
      <w:pPr>
        <w:pStyle w:val="BodyText"/>
      </w:pPr>
      <w:r>
        <w:br/>
      </w:r>
      <w:r>
        <w:br/>
      </w:r>
    </w:p>
    <w:p>
      <w:pPr>
        <w:pStyle w:val="BodyText"/>
      </w:pPr>
      <w:r>
        <w:t xml:space="preserve">End of Lab Report Document</w:t>
      </w:r>
      <w:r>
        <w:br/>
      </w:r>
      <w:r>
        <w:t xml:space="preserve">Generated for Internal Review - Australia Melbourne Division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Sales Executive Role Analysis - Australia Melbourne</dc:title>
  <dc:creator/>
  <dc:language>en</dc:language>
  <cp:keywords/>
  <dcterms:created xsi:type="dcterms:W3CDTF">2026-07-29T09:53:57Z</dcterms:created>
  <dcterms:modified xsi:type="dcterms:W3CDTF">2026-07-29T09:53:57Z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