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Report:</w:t>
      </w:r>
      <w:r>
        <w:t xml:space="preserve"> </w:t>
      </w:r>
      <w:r>
        <w:t xml:space="preserve">Sales</w:t>
      </w:r>
      <w:r>
        <w:t xml:space="preserve"> </w:t>
      </w:r>
      <w:r>
        <w:t xml:space="preserve">Executive</w:t>
      </w:r>
      <w:r>
        <w:t xml:space="preserve"> </w:t>
      </w:r>
      <w:r>
        <w:t xml:space="preserve">Optimization</w:t>
      </w:r>
      <w:r>
        <w:t xml:space="preserve"> </w:t>
      </w:r>
      <w:r>
        <w:t xml:space="preserve">in</w:t>
      </w:r>
      <w:r>
        <w:t xml:space="preserve"> </w:t>
      </w:r>
      <w:r>
        <w:t xml:space="preserve">China</w:t>
      </w:r>
      <w:r>
        <w:t xml:space="preserve"> </w:t>
      </w:r>
      <w:r>
        <w:t xml:space="preserve">Guangzhou</w:t>
      </w:r>
    </w:p>
    <w:bookmarkStart w:id="31" w:name="Xcf670611123e7519af681bb7579646a44738397"/>
    <w:p>
      <w:pPr>
        <w:pStyle w:val="Heading1"/>
      </w:pPr>
      <w:r>
        <w:t xml:space="preserve">Laboratory Performance Report: Sales Executive Optimization in China 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rPr>
          <w:bCs/>
          <w:b/>
        </w:rPr>
        <w:t xml:space="preserve">From:</w:t>
      </w:r>
      <w:r>
        <w:t xml:space="preserve"> </w:t>
      </w:r>
      <w:r>
        <w:t xml:space="preserve">Strategic Operations Lab Division</w:t>
      </w:r>
      <w:r>
        <w:br/>
      </w:r>
    </w:p>
    <w:bookmarkStart w:id="20" w:name="introduction-and-objectives"/>
    <w:p>
      <w:pPr>
        <w:pStyle w:val="Heading2"/>
      </w:pPr>
      <w:r>
        <w:t xml:space="preserve">1.0 Introduction and Objectives</w:t>
      </w:r>
    </w:p>
    <w:p>
      <w:pPr>
        <w:pStyle w:val="FirstParagraph"/>
      </w:pPr>
      <w:r>
        <w:t xml:space="preserve">The primary objective of this laboratory report is to conduct a rigorous, data-driven analysis of the operational performance, cultural integration, and revenue generation capabilities of the Sales Executive team stationed in</w:t>
      </w:r>
      <w:r>
        <w:t xml:space="preserve"> </w:t>
      </w:r>
      <w:r>
        <w:rPr>
          <w:bCs/>
          <w:b/>
        </w:rPr>
        <w:t xml:space="preserve">China Guangzhou</w:t>
      </w:r>
      <w:r>
        <w:t xml:space="preserve">. As a pivotal hub for international trade and manufacturing logistics within the Pearl River Delta region,</w:t>
      </w:r>
      <w:r>
        <w:t xml:space="preserve"> </w:t>
      </w:r>
      <w:r>
        <w:rPr>
          <w:bCs/>
          <w:b/>
        </w:rPr>
        <w:t xml:space="preserve">China Guangzhou</w:t>
      </w:r>
      <w:r>
        <w:t xml:space="preserve"> </w:t>
      </w:r>
      <w:r>
        <w:t xml:space="preserve">presents a unique microcosm of market dynamics that requires specialized executive oversight.</w:t>
      </w:r>
      <w:r>
        <w:t xml:space="preserve"> </w:t>
      </w:r>
      <w:r>
        <w:t xml:space="preserve">This document serves as an experimental record of our recent quarterly initiatives designed to enhance the productivity of our</w:t>
      </w:r>
      <w:r>
        <w:t xml:space="preserve"> </w:t>
      </w:r>
      <w:r>
        <w:rPr>
          <w:bCs/>
          <w:b/>
        </w:rPr>
        <w:t xml:space="preserve">Sales Executive</w:t>
      </w:r>
      <w:r>
        <w:t xml:space="preserve"> </w:t>
      </w:r>
      <w:r>
        <w:t xml:space="preserve">personnel. By treating regional sales operations as a controlled laboratory environment, we aim to isolate specific variables—such as cultural nuance, digital adoption rates in local markets, and logistical efficiency—that directly impact the success metrics of every</w:t>
      </w:r>
      <w:r>
        <w:t xml:space="preserve"> </w:t>
      </w:r>
      <w:r>
        <w:rPr>
          <w:bCs/>
          <w:b/>
        </w:rPr>
        <w:t xml:space="preserve">Sales Executive</w:t>
      </w:r>
      <w:r>
        <w:t xml:space="preserve"> </w:t>
      </w:r>
      <w:r>
        <w:t xml:space="preserve">operating within the jurisdiction of</w:t>
      </w:r>
      <w:r>
        <w:t xml:space="preserve"> </w:t>
      </w:r>
      <w:r>
        <w:rPr>
          <w:bCs/>
          <w:b/>
        </w:rPr>
        <w:t xml:space="preserve">China Guangzhou</w:t>
      </w:r>
      <w:r>
        <w:t xml:space="preserve">. The findings herein are intended to standardize best practices for all future deployments in this high-stakes geographic location.</w:t>
      </w:r>
    </w:p>
    <w:bookmarkEnd w:id="20"/>
    <w:bookmarkStart w:id="24" w:name="methodology-and-experimental-setup"/>
    <w:p>
      <w:pPr>
        <w:pStyle w:val="Heading2"/>
      </w:pPr>
      <w:r>
        <w:t xml:space="preserve">2.0 Methodology and Experimental Setup</w:t>
      </w:r>
    </w:p>
    <w:p>
      <w:pPr>
        <w:pStyle w:val="FirstParagraph"/>
      </w:pPr>
      <w:r>
        <w:t xml:space="preserve">To ensure the validity of our analysis, we employed a mixed-methods approach over a six-month period, focusing exclusively on the</w:t>
      </w:r>
      <w:r>
        <w:t xml:space="preserve"> </w:t>
      </w:r>
      <w:r>
        <w:rPr>
          <w:bCs/>
          <w:b/>
        </w:rPr>
        <w:t xml:space="preserve">Sales Executive</w:t>
      </w:r>
      <w:r>
        <w:t xml:space="preserve"> </w:t>
      </w:r>
      <w:r>
        <w:t xml:space="preserve">cohort based in</w:t>
      </w:r>
      <w:r>
        <w:t xml:space="preserve"> </w:t>
      </w:r>
      <w:r>
        <w:rPr>
          <w:bCs/>
          <w:b/>
        </w:rPr>
        <w:t xml:space="preserve">China Guangzhou</w:t>
      </w:r>
      <w:r>
        <w:t xml:space="preserve">. The methodology consisted of three distinct phases:</w:t>
      </w:r>
    </w:p>
    <w:bookmarkStart w:id="21" w:name="baseline-data-collection"/>
    <w:p>
      <w:pPr>
        <w:pStyle w:val="Heading3"/>
      </w:pPr>
      <w:r>
        <w:t xml:space="preserve">2.1 Baseline Data Collection</w:t>
      </w:r>
    </w:p>
    <w:p>
      <w:pPr>
        <w:pStyle w:val="FirstParagraph"/>
      </w:pPr>
      <w:r>
        <w:t xml:space="preserve">Prior to implementing new training protocols, we established a baseline for all active</w:t>
      </w:r>
      <w:r>
        <w:t xml:space="preserve"> </w:t>
      </w:r>
      <w:r>
        <w:rPr>
          <w:bCs/>
          <w:b/>
        </w:rPr>
        <w:t xml:space="preserve">Sales Executive</w:t>
      </w:r>
      <w:r>
        <w:t xml:space="preserve"> </w:t>
      </w:r>
      <w:r>
        <w:t xml:space="preserve">accounts in the Canton Fair district and surrounding industrial zones in</w:t>
      </w:r>
      <w:r>
        <w:t xml:space="preserve"> </w:t>
      </w:r>
      <w:r>
        <w:rPr>
          <w:bCs/>
          <w:b/>
        </w:rPr>
        <w:t xml:space="preserve">China Guangzhou</w:t>
      </w:r>
      <w:r>
        <w:t xml:space="preserve">. Key Performance Indicators (KPIs) included client acquisition rates, average deal closure time, customer retention percentages, and cross-selling effectiveness. The data revealed significant variance among executives who had prior experience living in</w:t>
      </w:r>
      <w:r>
        <w:t xml:space="preserve"> </w:t>
      </w:r>
      <w:r>
        <w:rPr>
          <w:bCs/>
          <w:b/>
        </w:rPr>
        <w:t xml:space="preserve">China Guangzhou</w:t>
      </w:r>
      <w:r>
        <w:t xml:space="preserve"> </w:t>
      </w:r>
      <w:r>
        <w:t xml:space="preserve">versus those with only transient exposure to the region.</w:t>
      </w:r>
    </w:p>
    <w:bookmarkEnd w:id="21"/>
    <w:bookmarkStart w:id="22" w:name="cultural-immersion-intervention"/>
    <w:p>
      <w:pPr>
        <w:pStyle w:val="Heading3"/>
      </w:pPr>
      <w:r>
        <w:t xml:space="preserve">2.2 Cultural Immersion Intervention</w:t>
      </w:r>
    </w:p>
    <w:p>
      <w:pPr>
        <w:pStyle w:val="FirstParagraph"/>
      </w:pPr>
      <w:r>
        <w:t xml:space="preserve">Recognizing that business in</w:t>
      </w:r>
      <w:r>
        <w:t xml:space="preserve"> </w:t>
      </w:r>
      <w:r>
        <w:rPr>
          <w:bCs/>
          <w:b/>
        </w:rPr>
        <w:t xml:space="preserve">China Guangzhou</w:t>
      </w:r>
      <w:r>
        <w:t xml:space="preserve"> </w:t>
      </w:r>
      <w:r>
        <w:t xml:space="preserve">is deeply rooted in relationship building (</w:t>
      </w:r>
      <w:r>
        <w:rPr>
          <w:iCs/>
          <w:i/>
        </w:rPr>
        <w:t xml:space="preserve">Guanxi</w:t>
      </w:r>
      <w:r>
        <w:t xml:space="preserve">) and local etiquette, we introduced a mandatory cultural immersion module for all new and existing</w:t>
      </w:r>
      <w:r>
        <w:t xml:space="preserve"> </w:t>
      </w:r>
      <w:r>
        <w:rPr>
          <w:bCs/>
          <w:b/>
        </w:rPr>
        <w:t xml:space="preserve">Sales Executive</w:t>
      </w:r>
      <w:r>
        <w:t xml:space="preserve"> </w:t>
      </w:r>
      <w:r>
        <w:t xml:space="preserve">hires. This "laboratory experiment" involved intensive language coaching focused on Cantonese dialects (crucial for local negotiations) and Mandarin proficiency, alongside workshops on business dining protocols specific to the Guangdong province. The goal was to determine if enhanced cultural competence would statistically improve the performance of each</w:t>
      </w:r>
      <w:r>
        <w:t xml:space="preserve"> </w:t>
      </w:r>
      <w:r>
        <w:rPr>
          <w:bCs/>
          <w:b/>
        </w:rPr>
        <w:t xml:space="preserve">Sales Executive</w:t>
      </w:r>
      <w:r>
        <w:t xml:space="preserve">.</w:t>
      </w:r>
    </w:p>
    <w:bookmarkEnd w:id="22"/>
    <w:bookmarkStart w:id="23" w:name="digital-integration-testing"/>
    <w:p>
      <w:pPr>
        <w:pStyle w:val="Heading3"/>
      </w:pPr>
      <w:r>
        <w:t xml:space="preserve">2.3 Digital Integration Testing</w:t>
      </w:r>
    </w:p>
    <w:p>
      <w:pPr>
        <w:pStyle w:val="FirstParagraph"/>
      </w:pPr>
      <w:r>
        <w:t xml:space="preserve">We tested the integration of local digital ecosystems, specifically WeChat Business and Alibaba Cloud services, into the daily workflow of our</w:t>
      </w:r>
      <w:r>
        <w:t xml:space="preserve"> </w:t>
      </w:r>
      <w:r>
        <w:rPr>
          <w:bCs/>
          <w:b/>
        </w:rPr>
        <w:t xml:space="preserve">Sales Executive</w:t>
      </w:r>
      <w:r>
        <w:t xml:space="preserve"> </w:t>
      </w:r>
      <w:r>
        <w:t xml:space="preserve">team in</w:t>
      </w:r>
      <w:r>
        <w:t xml:space="preserve"> </w:t>
      </w:r>
      <w:r>
        <w:rPr>
          <w:bCs/>
          <w:b/>
        </w:rPr>
        <w:t xml:space="preserve">China Guangzhou</w:t>
      </w:r>
      <w:r>
        <w:t xml:space="preserve">. Traditional email marketing was largely replaced by personalized WeChat interactions to measure conversion rates.</w:t>
      </w:r>
    </w:p>
    <w:bookmarkEnd w:id="23"/>
    <w:bookmarkEnd w:id="24"/>
    <w:bookmarkStart w:id="28" w:name="observations-and-data-analysis"/>
    <w:p>
      <w:pPr>
        <w:pStyle w:val="Heading2"/>
      </w:pPr>
      <w:r>
        <w:t xml:space="preserve">3.0 Observations and Data Analysis</w:t>
      </w:r>
    </w:p>
    <w:p>
      <w:pPr>
        <w:pStyle w:val="FirstParagraph"/>
      </w:pPr>
      <w:r>
        <w:t xml:space="preserve">The results from this six-month laboratory study yielded significant insights regarding the role of the</w:t>
      </w:r>
      <w:r>
        <w:t xml:space="preserve"> </w:t>
      </w:r>
      <w:r>
        <w:rPr>
          <w:bCs/>
          <w:b/>
        </w:rPr>
        <w:t xml:space="preserve">Sales Executive</w:t>
      </w:r>
      <w:r>
        <w:t xml:space="preserve"> </w:t>
      </w:r>
      <w:r>
        <w:t xml:space="preserve">in the dynamic environment of</w:t>
      </w:r>
      <w:r>
        <w:t xml:space="preserve"> </w:t>
      </w:r>
      <w:r>
        <w:rPr>
          <w:bCs/>
          <w:b/>
        </w:rPr>
        <w:t xml:space="preserve">China Guangzhou</w:t>
      </w:r>
      <w:r>
        <w:t xml:space="preserve">.</w:t>
      </w:r>
    </w:p>
    <w:bookmarkStart w:id="25" w:name="the-impact-of-local-cultural-fluency"/>
    <w:p>
      <w:pPr>
        <w:pStyle w:val="Heading3"/>
      </w:pPr>
      <w:r>
        <w:t xml:space="preserve">3.1 The Impact of Local Cultural Fluency</w:t>
      </w:r>
    </w:p>
    <w:p>
      <w:pPr>
        <w:pStyle w:val="FirstParagraph"/>
      </w:pPr>
      <w:r>
        <w:t xml:space="preserve">Data indicates a 42% increase in successful negotiations led by</w:t>
      </w:r>
      <w:r>
        <w:t xml:space="preserve"> </w:t>
      </w:r>
      <w:r>
        <w:rPr>
          <w:bCs/>
          <w:b/>
        </w:rPr>
        <w:t xml:space="preserve">Sales Executive</w:t>
      </w:r>
      <w:r>
        <w:t xml:space="preserve"> </w:t>
      </w:r>
      <w:r>
        <w:t xml:space="preserve">personnel who completed the cultural immersion module. In the context of</w:t>
      </w:r>
      <w:r>
        <w:t xml:space="preserve"> </w:t>
      </w:r>
      <w:r>
        <w:rPr>
          <w:bCs/>
          <w:b/>
        </w:rPr>
        <w:t xml:space="preserve">China Guangzhou</w:t>
      </w:r>
      <w:r>
        <w:t xml:space="preserve">, where face-to-face meetings and banquets are not merely social events but critical business stages, executives who demonstrated respect for local customs saw a marked decrease in client churn. Specifically, clients in the textile and electronics sectors—major industries in</w:t>
      </w:r>
      <w:r>
        <w:t xml:space="preserve"> </w:t>
      </w:r>
      <w:r>
        <w:rPr>
          <w:bCs/>
          <w:b/>
        </w:rPr>
        <w:t xml:space="preserve">China Guangzhou</w:t>
      </w:r>
      <w:r>
        <w:t xml:space="preserve">—reported higher trust levels when communicated with by</w:t>
      </w:r>
      <w:r>
        <w:t xml:space="preserve"> </w:t>
      </w:r>
      <w:r>
        <w:rPr>
          <w:bCs/>
          <w:b/>
        </w:rPr>
        <w:t xml:space="preserve">Sales Executive</w:t>
      </w:r>
      <w:r>
        <w:t xml:space="preserve"> </w:t>
      </w:r>
      <w:r>
        <w:t xml:space="preserve">teams proficient in local etiquette.</w:t>
      </w:r>
    </w:p>
    <w:bookmarkEnd w:id="25"/>
    <w:bookmarkStart w:id="26" w:name="digital-channel-efficiency"/>
    <w:p>
      <w:pPr>
        <w:pStyle w:val="Heading3"/>
      </w:pPr>
      <w:r>
        <w:t xml:space="preserve">3.2 Digital Channel Efficiency</w:t>
      </w:r>
    </w:p>
    <w:p>
      <w:pPr>
        <w:pStyle w:val="FirstParagraph"/>
      </w:pPr>
      <w:r>
        <w:t xml:space="preserve">The shift toward WeChat-based communication proved transformative for the</w:t>
      </w:r>
      <w:r>
        <w:t xml:space="preserve"> </w:t>
      </w:r>
      <w:r>
        <w:rPr>
          <w:bCs/>
          <w:b/>
        </w:rPr>
        <w:t xml:space="preserve">Sales Executive</w:t>
      </w:r>
      <w:r>
        <w:t xml:space="preserve"> </w:t>
      </w:r>
      <w:r>
        <w:t xml:space="preserve">workflow. In the fast-paced market of</w:t>
      </w:r>
      <w:r>
        <w:t xml:space="preserve"> </w:t>
      </w:r>
      <w:r>
        <w:rPr>
          <w:bCs/>
          <w:b/>
        </w:rPr>
        <w:t xml:space="preserve">China Guangzhou</w:t>
      </w:r>
      <w:r>
        <w:t xml:space="preserve">, speed is currency. Executives utilizing integrated digital tools reported a 60% reduction in time spent on administrative follow-ups, allowing more focus on strategic account management. The laboratory data confirms that for any</w:t>
      </w:r>
      <w:r>
        <w:t xml:space="preserve"> </w:t>
      </w:r>
      <w:r>
        <w:rPr>
          <w:bCs/>
          <w:b/>
        </w:rPr>
        <w:t xml:space="preserve">Sales Executive</w:t>
      </w:r>
      <w:r>
        <w:t xml:space="preserve"> </w:t>
      </w:r>
      <w:r>
        <w:t xml:space="preserve">operating in this region, mastery of the local digital infrastructure is no longer optional but a fundamental requirement for survival and growth.</w:t>
      </w:r>
    </w:p>
    <w:bookmarkEnd w:id="26"/>
    <w:bookmarkStart w:id="27" w:name="logistical-challenges-in-guangzhou"/>
    <w:p>
      <w:pPr>
        <w:pStyle w:val="Heading3"/>
      </w:pPr>
      <w:r>
        <w:t xml:space="preserve">3.3 Logistical Challenges in Guangzhou</w:t>
      </w:r>
    </w:p>
    <w:p>
      <w:pPr>
        <w:pStyle w:val="FirstParagraph"/>
      </w:pPr>
      <w:r>
        <w:t xml:space="preserve">Despite high sales potential, logistical bottlenecks remained a challenge identified by our</w:t>
      </w:r>
      <w:r>
        <w:t xml:space="preserve"> </w:t>
      </w:r>
      <w:r>
        <w:rPr>
          <w:bCs/>
          <w:b/>
        </w:rPr>
        <w:t xml:space="preserve">Sales Executive</w:t>
      </w:r>
      <w:r>
        <w:t xml:space="preserve"> </w:t>
      </w:r>
      <w:r>
        <w:t xml:space="preserve">field reports. The congestion in transportation hubs around the Pazhou Complex (home of the Canton Fair) often delays physical delivery schedules, impacting customer satisfaction. Our analysis suggests that</w:t>
      </w:r>
      <w:r>
        <w:t xml:space="preserve"> </w:t>
      </w:r>
      <w:r>
        <w:rPr>
          <w:bCs/>
          <w:b/>
        </w:rPr>
        <w:t xml:space="preserve">Sales Executive</w:t>
      </w:r>
      <w:r>
        <w:t xml:space="preserve"> </w:t>
      </w:r>
      <w:r>
        <w:t xml:space="preserve">personnel must be trained not only in sales techniques but also in supply chain coordination to mitigate these risks effectively.</w:t>
      </w:r>
    </w:p>
    <w:bookmarkEnd w:id="27"/>
    <w:bookmarkEnd w:id="28"/>
    <w:bookmarkStart w:id="29" w:name="X480cdb640acd046268e3020953469c4a9dff717"/>
    <w:p>
      <w:pPr>
        <w:pStyle w:val="Heading2"/>
      </w:pPr>
      <w:r>
        <w:t xml:space="preserve">4.0 Discussion: The Evolving Role of the Sales Executive</w:t>
      </w:r>
    </w:p>
    <w:p>
      <w:pPr>
        <w:pStyle w:val="FirstParagraph"/>
      </w:pPr>
      <w:r>
        <w:t xml:space="preserve">This laboratory report underscores that the definition of a successful</w:t>
      </w:r>
      <w:r>
        <w:t xml:space="preserve"> </w:t>
      </w:r>
      <w:r>
        <w:rPr>
          <w:bCs/>
          <w:b/>
        </w:rPr>
        <w:t xml:space="preserve">Sales Executive</w:t>
      </w:r>
      <w:r>
        <w:t xml:space="preserve"> </w:t>
      </w:r>
      <w:r>
        <w:t xml:space="preserve">in</w:t>
      </w:r>
      <w:r>
        <w:t xml:space="preserve"> </w:t>
      </w:r>
      <w:r>
        <w:rPr>
          <w:bCs/>
          <w:b/>
        </w:rPr>
        <w:t xml:space="preserve">China Guangzhou</w:t>
      </w:r>
      <w:r>
        <w:t xml:space="preserve"> </w:t>
      </w:r>
      <w:r>
        <w:t xml:space="preserve">has evolved significantly. It is no longer sufficient to possess product knowledge alone; the modern</w:t>
      </w:r>
      <w:r>
        <w:t xml:space="preserve"> </w:t>
      </w:r>
      <w:r>
        <w:rPr>
          <w:bCs/>
          <w:b/>
        </w:rPr>
        <w:t xml:space="preserve">Sales ExecutiveChina Guangzhou</w:t>
      </w:r>
      <w:r>
        <w:t xml:space="preserve">, including its status as one of China's oldest commercial centers and its current role as a tech-hub incubator, demand an executive profile that is highly adaptable. Our findings suggest that recruitment strategies for future</w:t>
      </w:r>
      <w:r>
        <w:t xml:space="preserve"> </w:t>
      </w:r>
      <w:r>
        <w:rPr>
          <w:bCs/>
          <w:b/>
        </w:rPr>
        <w:t xml:space="preserve">Sales Executive</w:t>
      </w:r>
      <w:r>
        <w:t xml:space="preserve"> </w:t>
      </w:r>
      <w:r>
        <w:t xml:space="preserve">roles should prioritize candidates with prior expatriate experience in South China or strong academic backgrounds in Sino-Guangdong economic relations. Furthermore, continuous professional development for current</w:t>
      </w:r>
      <w:r>
        <w:t xml:space="preserve"> </w:t>
      </w:r>
      <w:r>
        <w:rPr>
          <w:bCs/>
          <w:b/>
        </w:rPr>
        <w:t xml:space="preserve">Sales Executive</w:t>
      </w:r>
      <w:r>
        <w:t xml:space="preserve"> </w:t>
      </w:r>
      <w:r>
        <w:t xml:space="preserve">staff must remain focused on the rapidly changing digital landscape of the region.</w:t>
      </w:r>
    </w:p>
    <w:bookmarkEnd w:id="29"/>
    <w:bookmarkStart w:id="30" w:name="conclusion-and-recommendations"/>
    <w:p>
      <w:pPr>
        <w:pStyle w:val="Heading2"/>
      </w:pPr>
      <w:r>
        <w:t xml:space="preserve">5.0 Conclusion and Recommendations</w:t>
      </w:r>
    </w:p>
    <w:p>
      <w:pPr>
        <w:pStyle w:val="FirstParagraph"/>
      </w:pPr>
      <w:r>
        <w:t xml:space="preserve">In conclusion, this laboratory analysis confirms that strategic interventions tailored specifically to the market conditions of</w:t>
      </w:r>
      <w:r>
        <w:t xml:space="preserve"> </w:t>
      </w:r>
      <w:r>
        <w:rPr>
          <w:bCs/>
          <w:b/>
        </w:rPr>
        <w:t xml:space="preserve">China Guangzhou</w:t>
      </w:r>
      <w:r>
        <w:t xml:space="preserve"> </w:t>
      </w:r>
      <w:r>
        <w:t xml:space="preserve">significantly enhance the performance of our</w:t>
      </w:r>
      <w:r>
        <w:t xml:space="preserve"> </w:t>
      </w:r>
      <w:r>
        <w:rPr>
          <w:bCs/>
          <w:b/>
        </w:rPr>
        <w:t xml:space="preserve">Sales ExecutiveMandatory Certification:</w:t>
      </w:r>
      <w:r>
        <w:t xml:space="preserve"> </w:t>
      </w:r>
      <w:r>
        <w:t xml:space="preserve">Implement a certified "Guangzhou Market Specialist" program for all new</w:t>
      </w:r>
      <w:r>
        <w:t xml:space="preserve"> </w:t>
      </w:r>
      <w:r>
        <w:rPr>
          <w:bCs/>
          <w:b/>
        </w:rPr>
        <w:t xml:space="preserve">Sales Executive</w:t>
      </w:r>
      <w:r>
        <w:t xml:space="preserve"> </w:t>
      </w:r>
      <w:r>
        <w:t xml:space="preserve">hires before they are allowed to manage key accounts in the region.</w:t>
      </w:r>
      <w:r>
        <w:t xml:space="preserve"> </w:t>
      </w:r>
      <w:r>
        <w:t xml:space="preserve">2.</w:t>
      </w:r>
      <w:r>
        <w:t xml:space="preserve"> </w:t>
      </w:r>
      <w:r>
        <w:rPr>
          <w:bCs/>
          <w:b/>
        </w:rPr>
        <w:t xml:space="preserve">Digital Infrastructure Investment:</w:t>
      </w:r>
      <w:r>
        <w:t xml:space="preserve"> </w:t>
      </w:r>
      <w:r>
        <w:t xml:space="preserve">Continue investing in proprietary WeChat mini-programs tailored to our client base in</w:t>
      </w:r>
      <w:r>
        <w:t xml:space="preserve"> </w:t>
      </w:r>
      <w:r>
        <w:rPr>
          <w:bCs/>
          <w:b/>
        </w:rPr>
        <w:t xml:space="preserve">China GuangzhouSales ExecutiveLogistical Partnership:</w:t>
      </w:r>
      <w:r>
        <w:t xml:space="preserve">: Establish dedicated logistics partnerships within</w:t>
      </w:r>
      <w:r>
        <w:t xml:space="preserve"> </w:t>
      </w:r>
      <w:r>
        <w:rPr>
          <w:bCs/>
          <w:b/>
        </w:rPr>
        <w:t xml:space="preserve">China GuangzhouSales Executive</w:t>
      </w:r>
      <w:r>
        <w:t xml:space="preserve"> </w:t>
      </w:r>
      <w:r>
        <w:t xml:space="preserve">force remains agile, culturally competent, and highly effective in capturing value within the vibrant and competitive market of</w:t>
      </w:r>
      <w:r>
        <w:t xml:space="preserve"> </w:t>
      </w:r>
      <w:r>
        <w:rPr>
          <w:bCs/>
          <w:b/>
        </w:rPr>
        <w:t xml:space="preserve">China Guangzhou</w:t>
      </w:r>
    </w:p>
    <w:p>
      <w:pPr>
        <w:pStyle w:val="BodyText"/>
      </w:pPr>
      <w:r>
        <w:rPr>
          <w:iCs/>
          <w:i/>
        </w:rP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Report: Sales Executive Optimization in China Guangzhou</dc:title>
  <dc:creator/>
  <cp:keywords/>
  <dcterms:created xsi:type="dcterms:W3CDTF">2026-07-29T19:21:22Z</dcterms:created>
  <dcterms:modified xsi:type="dcterms:W3CDTF">2026-07-29T19:21:22Z</dcterms:modified>
</cp:coreProperties>
</file>

<file path=docProps/custom.xml><?xml version="1.0" encoding="utf-8"?>
<Properties xmlns="http://schemas.openxmlformats.org/officeDocument/2006/custom-properties" xmlns:vt="http://schemas.openxmlformats.org/officeDocument/2006/docPropsVTypes"/>
</file>