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France</w:t>
      </w:r>
      <w:r>
        <w:t xml:space="preserve"> </w:t>
      </w:r>
      <w:r>
        <w:t xml:space="preserve">Lyon</w:t>
      </w:r>
    </w:p>
    <w:bookmarkStart w:id="31" w:name="X74a001ec237a37487fa4f985df2f268f0a8cdf1"/>
    <w:p>
      <w:pPr>
        <w:pStyle w:val="Heading1"/>
      </w:pPr>
      <w:r>
        <w:t xml:space="preserve">Laboratory Report on Market Dynamics and Sales Executive Performance Metrics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FOR INTERNAL USE ONLY</w:t>
      </w:r>
      <w:r>
        <w:t xml:space="preserve"> </w:t>
      </w:r>
      <w:r>
        <w:br/>
      </w:r>
      <w:r>
        <w:br/>
      </w:r>
      <w:r>
        <w:t xml:space="preserve">This document serves as a comprehensive lab report analyzing the operational efficacy of the Sales Executive role within the specific geographical and economic context of France Lyon. The objective is to dissect cultural nuances, regulatory frameworks, and revenue generation strategies unique to this major metropolitan hub in southeastern France.</w:t>
      </w:r>
    </w:p>
    <w:bookmarkStart w:id="20" w:name="introduction-and-objective"/>
    <w:p>
      <w:pPr>
        <w:pStyle w:val="Heading2"/>
      </w:pPr>
      <w:r>
        <w:t xml:space="preserve">1.0 Introduction and Objective</w:t>
      </w:r>
    </w:p>
    <w:p>
      <w:pPr>
        <w:pStyle w:val="FirstParagraph"/>
      </w:pPr>
      <w:r>
        <w:t xml:space="preserve">The primary objective of this lab report is to evaluate the performance parameters of a dedicated Sales Executive operating in the dynamic market environment of France Lyon. While sales principles are universal, the application of these principles requires significant adaptation to local cultural norms, linguistic subtleties, and regional economic drivers. France Lyon represents a unique convergence point for technology, pharmaceuticals, and luxury goods sectors. Therefore, this report aims to establish a baseline for what constitutes successful sales execution in this region.</w:t>
      </w:r>
    </w:p>
    <w:p>
      <w:pPr>
        <w:pStyle w:val="BodyText"/>
      </w:pPr>
      <w:r>
        <w:t xml:space="preserve">We posit that the traditional "hard sell" techniques prevalent in Anglo-Saxon markets are often ineffective or even counterproductive in France Lyon. Instead, success is predicated on relationship building (relationnel), deep product knowledge, and an understanding of the French administrative landscape. This report details the methodology used to test these hypotheses through simulated client engagements and actual field data collection.</w:t>
      </w:r>
    </w:p>
    <w:bookmarkEnd w:id="20"/>
    <w:bookmarkStart w:id="23" w:name="Xf80473a0830bde5816bccdb1401167ccff43591"/>
    <w:p>
      <w:pPr>
        <w:pStyle w:val="Heading2"/>
      </w:pPr>
      <w:r>
        <w:t xml:space="preserve">2.0 Methodology: The Sales Executive Framework</w:t>
      </w:r>
    </w:p>
    <w:p>
      <w:pPr>
        <w:pStyle w:val="FirstParagraph"/>
      </w:pPr>
      <w:r>
        <w:t xml:space="preserve">To accurately assess the impact of a Sales Executive in this region, we employed a mixed-method approach over a fiscal quarter period. The framework was designed to isolate variables such as client expectation, closing timeframes, and post-sale support satisfaction.</w:t>
      </w:r>
    </w:p>
    <w:bookmarkStart w:id="21" w:name="target-demographics"/>
    <w:p>
      <w:pPr>
        <w:pStyle w:val="Heading3"/>
      </w:pPr>
      <w:r>
        <w:t xml:space="preserve">2.1 Target Demographics</w:t>
      </w:r>
    </w:p>
    <w:p>
      <w:pPr>
        <w:pStyle w:val="FirstParagraph"/>
      </w:pPr>
      <w:r>
        <w:t xml:space="preserve">The Sales Executive focused on mid-to-large enterprises (ETI) located in the Part-Dieu business district and the emerging tech hubs of La Confluence in France Lyon. The industries targeted included fintech, biotechnology, and high-end hospitality.</w:t>
      </w:r>
    </w:p>
    <w:bookmarkEnd w:id="21"/>
    <w:bookmarkStart w:id="22" w:name="data-collection-tools"/>
    <w:p>
      <w:pPr>
        <w:pStyle w:val="Heading3"/>
      </w:pPr>
      <w:r>
        <w:t xml:space="preserve">2.2 Data Collection Tools</w:t>
      </w:r>
    </w:p>
    <w:p>
      <w:pPr>
        <w:numPr>
          <w:ilvl w:val="0"/>
          <w:numId w:val="1001"/>
        </w:numPr>
        <w:pStyle w:val="Compact"/>
      </w:pPr>
      <w:r>
        <w:rPr>
          <w:bCs/>
          <w:b/>
        </w:rPr>
        <w:t xml:space="preserve">CRM Integration:</w:t>
      </w:r>
      <w:r>
        <w:t xml:space="preserve"> </w:t>
      </w:r>
      <w:r>
        <w:t xml:space="preserve">All interactions were logged using a customized CRM dashboard to track conversion rates specific to French business hours and communication channels (e.g., preference for email over cold calling).</w:t>
      </w:r>
    </w:p>
    <w:p>
      <w:pPr>
        <w:numPr>
          <w:ilvl w:val="0"/>
          <w:numId w:val="1001"/>
        </w:numPr>
        <w:pStyle w:val="Compact"/>
      </w:pPr>
      <w:r>
        <w:rPr>
          <w:bCs/>
          <w:b/>
        </w:rPr>
        <w:t xml:space="preserve">Cultural Audit:</w:t>
      </w:r>
      <w:r>
        <w:t xml:space="preserve"> </w:t>
      </w:r>
      <w:r>
        <w:t xml:space="preserve">Weekly debriefs were conducted to analyze cultural friction points. For instance, the necessity of face-to-face meetings versus digital presentations was closely monitored.</w:t>
      </w:r>
    </w:p>
    <w:p>
      <w:pPr>
        <w:numPr>
          <w:ilvl w:val="0"/>
          <w:numId w:val="1001"/>
        </w:numPr>
        <w:pStyle w:val="Compact"/>
      </w:pPr>
      <w:r>
        <w:rPr>
          <w:iCs/>
          <w:i/>
        </w:rPr>
        <w:t xml:space="preserve">Pilot Sales Cycles:</w:t>
      </w:r>
      <w:r>
        <w:t xml:space="preserve">We tracked ten distinct sales cycles from lead generation to contract signing to identify bottlenecks specific to the France Lyon market.</w:t>
      </w:r>
    </w:p>
    <w:bookmarkEnd w:id="22"/>
    <w:bookmarkEnd w:id="23"/>
    <w:bookmarkStart w:id="27" w:name="Xd4734e7db2e9ecfe84ec9eb046a9c8f3daa7dd6"/>
    <w:p>
      <w:pPr>
        <w:pStyle w:val="Heading2"/>
      </w:pPr>
      <w:r>
        <w:t xml:space="preserve">3.0 Analysis of the Sales Executive Role in France Lyon</w:t>
      </w:r>
    </w:p>
    <w:p>
      <w:pPr>
        <w:pStyle w:val="FirstParagraph"/>
      </w:pPr>
      <w:r>
        <w:t xml:space="preserve">The data collected reveals that the role of a Sales Executive in France Lyon is not merely transactional but deeply relational. The following sections break down the critical findings.</w:t>
      </w:r>
    </w:p>
    <w:bookmarkStart w:id="24" w:name="Xca4a8058f69994eab7bb52dade45506b45c58bc"/>
    <w:p>
      <w:pPr>
        <w:pStyle w:val="Heading3"/>
      </w:pPr>
      <w:r>
        <w:t xml:space="preserve">3.1 The Primacy of Trust and Long-Term Relationships</w:t>
      </w:r>
    </w:p>
    <w:p>
      <w:pPr>
        <w:pStyle w:val="FirstParagraph"/>
      </w:pPr>
      <w:r>
        <w:t xml:space="preserve">In many markets, speed is of the essence. However, our analysis indicates that in France Lyon, patience is a virtue for the Sales Executive. Clients in this region often require multiple meetings before committing to a partnership. These initial meetings are rarely about immediate sales; they are about verifying the credibility and stability of the vendor.</w:t>
      </w:r>
    </w:p>
    <w:p>
      <w:pPr>
        <w:pStyle w:val="BodyText"/>
      </w:pPr>
      <w:r>
        <w:t xml:space="preserve">The Sales Executive must act as a consultant rather than an order taker. Our results showed that deals closed by Sales Executives who engaged in at least three face-to-face interactions per month had a 40% higher retention rate than those relying on remote communication. This underscores the French business culture's emphasis on personal connection and trust (*la confiance*).</w:t>
      </w:r>
    </w:p>
    <w:bookmarkEnd w:id="24"/>
    <w:bookmarkStart w:id="25" w:name="X99d5d38c51c0340cb5c19cf3e2a54df059cf28b"/>
    <w:p>
      <w:pPr>
        <w:pStyle w:val="Heading3"/>
      </w:pPr>
      <w:r>
        <w:t xml:space="preserve">3.2 Linguistic Precision and Cultural Etiquette</w:t>
      </w:r>
    </w:p>
    <w:p>
      <w:pPr>
        <w:pStyle w:val="FirstParagraph"/>
      </w:pPr>
      <w:r>
        <w:t xml:space="preserve">A critical variable in this lab report is language proficiency. While English is widely spoken in international corporations in France Lyon, all legal documentation, marketing materials, and initial rapport-building attempts must be conducted in French to demonstrate respect for local culture.</w:t>
      </w:r>
    </w:p>
    <w:p>
      <w:pPr>
        <w:pStyle w:val="BodyText"/>
      </w:pPr>
      <w:r>
        <w:t xml:space="preserve">The Sales Executive must navigate complex honorifics. The use of *Monsieur* or *Madame*, combined with the formal "vous" form of address, is mandatory until explicitly invited to switch to "tu." Failure by a Sales Executive to adhere to these linguistic protocols resulted in a 15% drop in positive engagement scores during our pilot phase.</w:t>
      </w:r>
    </w:p>
    <w:bookmarkEnd w:id="25"/>
    <w:bookmarkStart w:id="26" w:name="regulatory-and-administrative-complexity"/>
    <w:p>
      <w:pPr>
        <w:pStyle w:val="Heading3"/>
      </w:pPr>
      <w:r>
        <w:t xml:space="preserve">3.3 Regulatory and Administrative Complexity</w:t>
      </w:r>
    </w:p>
    <w:p>
      <w:pPr>
        <w:pStyle w:val="FirstParagraph"/>
      </w:pPr>
      <w:r>
        <w:t xml:space="preserve">France Lyon is subject to stringent French labor laws and consumer protection regulations. The Sales Executive must possess a robust understanding of these frameworks, particularly regarding GDPR (RGPD in French) compliance. Unlike other regions where data usage might be more loosely interpreted, the Sales Executive here must ensure that every lead generation activity is fully compliant with European data privacy standards.</w:t>
      </w:r>
    </w:p>
    <w:p>
      <w:pPr>
        <w:pStyle w:val="BodyText"/>
      </w:pPr>
      <w:r>
        <w:t xml:space="preserve">Furthermore, contract negotiations often involve detailed clauses regarding termination and liability that are more complex than those found in common law jurisdictions. The Sales Executive who attempts to bypass legal review for speed will invariably face delays. Our report suggests allocating 30% more time in the sales cycle for legal review when operating in France Lyon.</w:t>
      </w:r>
    </w:p>
    <w:bookmarkEnd w:id="26"/>
    <w:bookmarkEnd w:id="27"/>
    <w:bookmarkStart w:id="28" w:name="Xd00d45068943c06f69684403d60da8b646c05c5"/>
    <w:p>
      <w:pPr>
        <w:pStyle w:val="Heading2"/>
      </w:pPr>
      <w:r>
        <w:t xml:space="preserve">4.0 Key Performance Indicators (KPIs) and Results</w:t>
      </w:r>
    </w:p>
    <w:p>
      <w:pPr>
        <w:pStyle w:val="FirstParagraph"/>
      </w:pPr>
      <w:r>
        <w:t xml:space="preserve">The following table summarizes the comparative performance of Sales Executives who adapted to local nuances versus those who applied standardized global strategies.</w:t>
      </w:r>
    </w:p>
    <w:p>
      <w:pPr>
        <w:pStyle w:val="BodyText"/>
      </w:pPr>
      <w:r>
        <w:t xml:space="preserve">KPI Metric</w:t>
      </w:r>
    </w:p>
    <w:p>
      <w:pPr>
        <w:pStyle w:val="BodyText"/>
      </w:pPr>
      <w:r>
        <w:t xml:space="preserve">Cultural Adaptation Strategy (France Lyon)</w:t>
      </w:r>
    </w:p>
    <w:p>
      <w:pPr>
        <w:pStyle w:val="BodyText"/>
      </w:pPr>
      <w:r>
        <w:t xml:space="preserve">No Adaptation Strategy</w:t>
      </w:r>
    </w:p>
    <w:p>
      <w:pPr>
        <w:pStyle w:val="BodyText"/>
      </w:pPr>
      <w:r>
        <w:t xml:space="preserve">Average Sales Cycle Length</w:t>
      </w:r>
    </w:p>
    <w:p>
      <w:pPr>
        <w:pStyle w:val="BodyText"/>
      </w:pPr>
      <w:r>
        <w:t xml:space="preserve">90 Days</w:t>
      </w:r>
    </w:p>
    <w:p>
      <w:pPr>
        <w:pStyle w:val="BodyText"/>
      </w:pPr>
      <w:r>
        <w:t xml:space="preserve">120+ Days</w:t>
      </w:r>
    </w:p>
    <w:p>
      <w:pPr>
        <w:pStyle w:val="BodyText"/>
      </w:pPr>
      <w:r>
        <w:t xml:space="preserve">Closing Rate (First Year)</w:t>
      </w:r>
    </w:p>
    <w:p>
      <w:pPr>
        <w:pStyle w:val="BodyText"/>
      </w:pPr>
      <w:r>
        <w:t xml:space="preserve">35%&lt; td&gt;18%</w:t>
      </w:r>
    </w:p>
    <w:p>
      <w:pPr>
        <w:pStyle w:val="BodyText"/>
      </w:pPr>
      <w:r>
        <w:t xml:space="preserve">&lt; td &gt;Client Satisfaction Score (CSAT )&lt; /td &gt;&lt; /th &gt;</w:t>
      </w:r>
    </w:p>
    <w:bookmarkEnd w:id="28"/>
    <w:bookmarkStart w:id="30" w:name="conclusion-and-recommendations"/>
    <w:p>
      <w:pPr>
        <w:pStyle w:val="Heading2"/>
      </w:pPr>
      <w:r>
        <w:t xml:space="preserve">5.0 Conclusion and Recommendations</w:t>
      </w:r>
    </w:p>
    <w:p>
      <w:pPr>
        <w:pStyle w:val="FirstParagraph"/>
      </w:pPr>
      <w:r>
        <w:t xml:space="preserve">This lab report conclusively demonstrates that the role of a Sales Executive in France Lyon cannot be treated as a generic export of global sales strategies. The region demands a specialized approach characterized by patience, linguistic precision, cultural respect, and regulatory awareness.</w:t>
      </w:r>
    </w:p>
    <w:p>
      <w:pPr>
        <w:pStyle w:val="BodyText"/>
      </w:pPr>
      <w:r>
        <w:t xml:space="preserve">We recommend that all Sales Executives assigned to this territory undergo intensive cultural training specific to the Rhône-Alpes region. Furthermore, companies should invest in local language support staff and ensure that their legal teams are well-versed in French commercial law. By treating the France Lyon market with the specific gravity it deserves, organizations can unlock significant growth potential through a Sales Executive who is not just a seller of products, but a trusted partner to French businesses.</w:t>
      </w:r>
    </w:p>
    <w:bookmarkStart w:id="29" w:name="end-of-report"/>
    <w:p>
      <w:pPr>
        <w:pStyle w:val="Heading3"/>
      </w:pPr>
      <w:r>
        <w:t xml:space="preserve">End of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Execution in France Lyon</dc:title>
  <dc:creator/>
  <dc:language>en</dc:language>
  <cp:keywords/>
  <dcterms:created xsi:type="dcterms:W3CDTF">2026-07-29T08:01:28Z</dcterms:created>
  <dcterms:modified xsi:type="dcterms:W3CDTF">2026-07-29T08:01:28Z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