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Lab</w:t>
      </w:r>
      <w:r>
        <w:t xml:space="preserve"> </w:t>
      </w:r>
      <w:r>
        <w:t xml:space="preserve">Report:</w:t>
      </w:r>
      <w:r>
        <w:t xml:space="preserve"> </w:t>
      </w:r>
      <w:r>
        <w:t xml:space="preserve">Market</w:t>
      </w:r>
      <w:r>
        <w:t xml:space="preserve"> </w:t>
      </w:r>
      <w:r>
        <w:t xml:space="preserve">Penetration</w:t>
      </w:r>
      <w:r>
        <w:t xml:space="preserve"> </w:t>
      </w:r>
      <w:r>
        <w:t xml:space="preserve">Strategies</w:t>
      </w:r>
      <w:r>
        <w:t xml:space="preserve"> </w:t>
      </w:r>
      <w:r>
        <w:t xml:space="preserve">in</w:t>
      </w:r>
      <w:r>
        <w:t xml:space="preserve"> </w:t>
      </w:r>
      <w:r>
        <w:t xml:space="preserve">France</w:t>
      </w:r>
      <w:r>
        <w:t xml:space="preserve"> </w:t>
      </w:r>
      <w:r>
        <w:t xml:space="preserve">Paris</w:t>
      </w:r>
    </w:p>
    <w:bookmarkStart w:id="30" w:name="sales-executive-lab-report"/>
    <w:p>
      <w:pPr>
        <w:pStyle w:val="Heading1"/>
      </w:pPr>
      <w:r>
        <w:t xml:space="preserve">Sales Executive Lab Report:</w:t>
      </w:r>
    </w:p>
    <w:p>
      <w:pPr>
        <w:pStyle w:val="FirstParagraph"/>
      </w:pPr>
      <w:r>
        <w:rPr>
          <w:bCs/>
          <w:b/>
        </w:rPr>
        <w:t xml:space="preserve">Subject:</w:t>
      </w:r>
      <w:r>
        <w:t xml:space="preserve"> </w:t>
      </w:r>
      <w:r>
        <w:t xml:space="preserve">Strategic Analysis of B2B Sales Execution in the France Paris Metropolitan Region</w:t>
      </w:r>
    </w:p>
    <w:p>
      <w:pPr>
        <w:pStyle w:val="BodyText"/>
      </w:pPr>
      <w:r>
        <w:rPr>
          <w:bCs/>
          <w:b/>
        </w:rPr>
        <w:t xml:space="preserve">Date:</w:t>
      </w:r>
      <w:r>
        <w:t xml:space="preserve"> </w:t>
      </w:r>
      <w:r>
        <w:t xml:space="preserve">October 26, 2023</w:t>
      </w:r>
      <w:r>
        <w:br/>
      </w:r>
      <w:r>
        <w:rPr>
          <w:bCs/>
          <w:b/>
        </w:rPr>
        <w:t xml:space="preserve">To:</w:t>
      </w:r>
      <w:r>
        <w:t xml:space="preserve"> </w:t>
      </w:r>
      <w:r>
        <w:t xml:space="preserve">Regional Management Board</w:t>
      </w:r>
      <w:r>
        <w:br/>
      </w:r>
      <w:r>
        <w:rPr>
          <w:bCs/>
          <w:b/>
        </w:rPr>
        <w:t xml:space="preserve">From:</w:t>
      </w:r>
      <w:r>
        <w:t xml:space="preserve"> </w:t>
      </w:r>
      <w:r>
        <w:t xml:space="preserve">Senior Sales Analyst</w:t>
      </w:r>
      <w:r>
        <w:br/>
      </w:r>
      <w:r>
        <w:rPr>
          <w:bCs/>
          <w:b/>
        </w:rPr>
        <w:t xml:space="preserve">Description:</w:t>
      </w:r>
      <w:r>
        <w:t xml:space="preserve">This document serves as a comprehensive Lab Report analyzing the operational dynamics, cultural nuances, and strategic requirements for a Sales Executive operating within the high-stakes business environment of France Paris. It aims to define best practices for market entry, relationship building, and closing complex deals in this specific geographic locale.</w:t>
      </w:r>
    </w:p>
    <w:bookmarkStart w:id="20" w:name="introduction-and-objective"/>
    <w:p>
      <w:pPr>
        <w:pStyle w:val="Heading2"/>
      </w:pPr>
      <w:r>
        <w:t xml:space="preserve">1. Introduction and Objective</w:t>
      </w:r>
    </w:p>
    <w:p>
      <w:pPr>
        <w:pStyle w:val="FirstParagraph"/>
      </w:pPr>
      <w:r>
        <w:t xml:space="preserve">The primary objective of this lab report is to dissect the multifaceted role of a Sales Executive specifically tailored to the unique economic and cultural landscape of France Paris. While general sales principles are universal, the execution in a capital city like Paris requires a specialized approach that respects local traditions while leveraging modern digital strategies. This report investigates how a Sales Executive can effectively navigate the French market, understanding that "France Paris" is not merely a location but a distinct ecosystem characterized by high regulatory standards, sophisticated client expectations, and intense competition.</w:t>
      </w:r>
    </w:p>
    <w:p>
      <w:pPr>
        <w:pStyle w:val="BodyText"/>
      </w:pPr>
      <w:r>
        <w:t xml:space="preserve">The term "Sales Executive" in this context refers to senior-level professionals responsible for driving revenue growth through strategic account management. The report aims to provide actionable insights into how these executives can adapt their methodologies to succeed in the capital region, ensuring that cultural intelligence is as valued as technical product knowledge.</w:t>
      </w:r>
    </w:p>
    <w:bookmarkEnd w:id="20"/>
    <w:bookmarkStart w:id="22" w:name="methodology-and-market-context"/>
    <w:p>
      <w:pPr>
        <w:pStyle w:val="Heading2"/>
      </w:pPr>
      <w:r>
        <w:t xml:space="preserve">2. Methodology and Market Context</w:t>
      </w:r>
    </w:p>
    <w:p>
      <w:pPr>
        <w:pStyle w:val="FirstParagraph"/>
      </w:pPr>
      <w:r>
        <w:t xml:space="preserve">To construct this report, we employed a mixed-methods approach. This included an analysis of recent market trends in the Île-de-France region, interviews with three seasoned Sales Executives currently operating in France Paris, and a review of French commercial law regarding B2B contracts. The "Lab Report" format allows us to treat the market entry as an experiment where variables such as communication style, negotiation tactics, and follow-up cadence are tested against outcomes.</w:t>
      </w:r>
    </w:p>
    <w:bookmarkStart w:id="21" w:name="the-france-paris-market-dynamics"/>
    <w:p>
      <w:pPr>
        <w:pStyle w:val="Heading3"/>
      </w:pPr>
      <w:r>
        <w:t xml:space="preserve">2.1 The France Paris Market Dynamics</w:t>
      </w:r>
    </w:p>
    <w:p>
      <w:pPr>
        <w:pStyle w:val="FirstParagraph"/>
      </w:pPr>
      <w:r>
        <w:t xml:space="preserve">The market in France Paris is distinct from other major European capitals. It is characterized by a high concentration of corporate headquarters (Fortune 500 companies), government institutions, and luxury brands. For a Sales Executive, this means that the average time to close a deal is significantly longer than in Anglo-Saxon markets. Decisions are often hierarchical, requiring approval from multiple stakeholders who value consensus over rapid individual decisions.</w:t>
      </w:r>
    </w:p>
    <w:bookmarkEnd w:id="21"/>
    <w:bookmarkEnd w:id="22"/>
    <w:bookmarkStart w:id="25" w:name="Xb040d1f558f8d8b32e127b6b900c8e55ef1755f"/>
    <w:p>
      <w:pPr>
        <w:pStyle w:val="Heading2"/>
      </w:pPr>
      <w:r>
        <w:t xml:space="preserve">3. Core Competencies for the Sales Executive</w:t>
      </w:r>
    </w:p>
    <w:p>
      <w:pPr>
        <w:pStyle w:val="FirstParagraph"/>
      </w:pPr>
      <w:r>
        <w:t xml:space="preserve">Based on our analysis, a successful Sales Executive in this region must possess a specific set of competencies. The following sections detail these requirements:</w:t>
      </w:r>
    </w:p>
    <w:bookmarkStart w:id="23" w:name="linguistic-and-cultural-fluency"/>
    <w:p>
      <w:pPr>
        <w:pStyle w:val="Heading3"/>
      </w:pPr>
      <w:r>
        <w:t xml:space="preserve">3.1 Linguistic and Cultural Fluency</w:t>
      </w:r>
    </w:p>
    <w:p>
      <w:pPr>
        <w:pStyle w:val="FirstParagraph"/>
      </w:pPr>
      <w:r>
        <w:t xml:space="preserve">Mastery of the French language is not merely a bonus; it is often a prerequisite for high-level engagement in France Paris. While English may be spoken in international corporate settings, conducting negotiations or signing contracts in French demonstrates respect and commitment to local partners. Furthermore, understanding the subtle nuances of French business etiquette—such as the importance of formal titles (Monsieur/Madame) until invited to use first names—is critical for a Sales Executive.</w:t>
      </w:r>
    </w:p>
    <w:bookmarkEnd w:id="23"/>
    <w:bookmarkStart w:id="24" w:name="X4bb3eb238aa24571441b61b15dd0f7a16babdd4"/>
    <w:p>
      <w:pPr>
        <w:pStyle w:val="Heading3"/>
      </w:pPr>
      <w:r>
        <w:t xml:space="preserve">3.2 The Art of Relationship Building (Le Relationnel)</w:t>
      </w:r>
    </w:p>
    <w:p>
      <w:pPr>
        <w:pStyle w:val="FirstParagraph"/>
      </w:pPr>
      <w:r>
        <w:t xml:space="preserve">In France Paris, business is personal. The concept of "le relationnel" implies that trust must be established before transactional discussions can proceed effectively. A Sales Executive must invest time in networking events, business lunches, and informal meetings. Rushing into a pitch without building rapport is often viewed as aggressive or unprofessional in this context.</w:t>
      </w:r>
    </w:p>
    <w:bookmarkEnd w:id="24"/>
    <w:bookmarkEnd w:id="25"/>
    <w:bookmarkStart w:id="26" w:name="X58954c83bb113d0f4e0d101e86ae5e271e52a3e"/>
    <w:p>
      <w:pPr>
        <w:pStyle w:val="Heading2"/>
      </w:pPr>
      <w:r>
        <w:t xml:space="preserve">4. Experimental Variables: Tactical Approaches</w:t>
      </w:r>
    </w:p>
    <w:p>
      <w:pPr>
        <w:pStyle w:val="FirstParagraph"/>
      </w:pPr>
      <w:r>
        <w:t xml:space="preserve">We evaluated three distinct tactical approaches used by Sales Executives in the region:</w:t>
      </w:r>
    </w:p>
    <w:p>
      <w:pPr>
        <w:pStyle w:val="BodyText"/>
      </w:pPr>
      <w:r>
        <w:t xml:space="preserve">Tactic</w:t>
      </w:r>
    </w:p>
    <w:p>
      <w:pPr>
        <w:pStyle w:val="BodyText"/>
      </w:pPr>
      <w:r>
        <w:t xml:space="preserve">Description</w:t>
      </w:r>
    </w:p>
    <w:p>
      <w:pPr>
        <w:pStyle w:val="BodyText"/>
      </w:pPr>
      <w:r>
        <w:t xml:space="preserve">Efficacy in France Paris</w:t>
      </w:r>
    </w:p>
    <w:p>
      <w:pPr>
        <w:pStyle w:val="BodyText"/>
      </w:pPr>
      <w:r>
        <w:rPr>
          <w:bCs/>
          <w:b/>
        </w:rPr>
        <w:t xml:space="preserve">Digital-First Outreach</w:t>
      </w:r>
    </w:p>
    <w:p>
      <w:pPr>
        <w:pStyle w:val="BodyText"/>
      </w:pPr>
      <w:r>
        <w:t xml:space="preserve">Heavy reliance on LinkedIn and automated email sequences.</w:t>
      </w:r>
    </w:p>
    <w:p>
      <w:pPr>
        <w:pStyle w:val="BodyText"/>
      </w:pPr>
      <w:r>
        <w:t xml:space="preserve">Moderate. Often seen as impersonal unless highly personalized.</w:t>
      </w:r>
    </w:p>
    <w:p>
      <w:pPr>
        <w:pStyle w:val="BodyText"/>
      </w:pPr>
      <w:r>
        <w:rPr>
          <w:bCs/>
          <w:b/>
        </w:rPr>
        <w:t xml:space="preserve">In-Person Consultation</w:t>
      </w:r>
    </w:p>
    <w:p>
      <w:pPr>
        <w:pStyle w:val="BodyText"/>
      </w:pPr>
      <w:r>
        <w:t xml:space="preserve">Prioritizing face-to-face meetings in Parisian offices or cafes.</w:t>
      </w:r>
    </w:p>
    <w:p>
      <w:pPr>
        <w:pStyle w:val="BodyText"/>
      </w:pPr>
      <w:r>
        <w:t xml:space="preserve">High. Aligns with local preference for tangible interaction.</w:t>
      </w:r>
    </w:p>
    <w:p>
      <w:pPr>
        <w:pStyle w:val="BodyText"/>
      </w:pPr>
      <w:r>
        <w:rPr>
          <w:bCs/>
          <w:b/>
        </w:rPr>
        <w:t xml:space="preserve">Leveraging Local Partnerships</w:t>
      </w:r>
    </w:p>
    <w:p>
      <w:pPr>
        <w:pStyle w:val="BodyText"/>
      </w:pPr>
      <w:r>
        <w:t xml:space="preserve">Collaborating with established French firms for introductions.</w:t>
      </w:r>
    </w:p>
    <w:bookmarkEnd w:id="26"/>
    <w:bookmarkStart w:id="27" w:name="challenges-and-mitigation-strategies"/>
    <w:p>
      <w:pPr>
        <w:pStyle w:val="Heading2"/>
      </w:pPr>
      <w:r>
        <w:t xml:space="preserve">5. Challenges and Mitigation Strategies</w:t>
      </w:r>
    </w:p>
    <w:p>
      <w:pPr>
        <w:pStyle w:val="FirstParagraph"/>
      </w:pPr>
      <w:r>
        <w:t xml:space="preserve">The Sales Executive operating in France Paris faces several unique challenges. One significant barrier is the complexity of French labor and commercial laws, which can delay contract finalization. Additionally, the high cost of doing business in Paris requires a clear demonstration of ROI (Return on Investment) to justify premium pricing.</w:t>
      </w:r>
    </w:p>
    <w:p>
      <w:pPr>
        <w:pStyle w:val="BodyText"/>
      </w:pPr>
      <w:r>
        <w:t xml:space="preserve">To mitigate these issues, Sales Executives should:</w:t>
      </w:r>
    </w:p>
    <w:p>
      <w:pPr>
        <w:pStyle w:val="BodyText"/>
      </w:pPr>
      <w:r>
        <w:rPr>
          <w:bCs/>
          <w:b/>
        </w:rPr>
        <w:t xml:space="preserve">Hire Local Legal Counsel:</w:t>
      </w:r>
      <w:r>
        <w:t xml:space="preserve"> </w:t>
      </w:r>
      <w:r>
        <w:t xml:space="preserve">Ensure all contracts comply with French regulations from the outset.</w:t>
      </w:r>
    </w:p>
    <w:p>
      <w:pPr>
        <w:pStyle w:val="BodyText"/>
      </w:pPr>
      <w:r>
        <w:rPr>
          <w:iCs/>
          <w:i/>
        </w:rPr>
        <w:t xml:space="preserve">Cultivate Patience:</w:t>
      </w:r>
    </w:p>
    <w:p>
      <w:pPr>
        <w:pStyle w:val="BodyText"/>
      </w:pPr>
      <w:r>
        <w:t xml:space="preserve">Understand that decision-making cycles in France Paris can take months. Persistence should be balanced with respect for the client's timeline.</w:t>
      </w:r>
    </w:p>
    <w:p>
      <w:pPr>
        <w:numPr>
          <w:ilvl w:val="0"/>
          <w:numId w:val="1001"/>
        </w:numPr>
        <w:pStyle w:val="Compact"/>
      </w:pPr>
      <w:r>
        <w:rPr>
          <w:bCs/>
          <w:b/>
        </w:rPr>
        <w:t xml:space="preserve">Demonstrate Local Presence:</w:t>
      </w:r>
      <w:r>
        <w:t xml:space="preserve"> </w:t>
      </w:r>
      <w:r>
        <w:t xml:space="preserve">Establishing a physical office or having local staff enhances credibility and trust.</w:t>
      </w:r>
    </w:p>
    <w:bookmarkEnd w:id="27"/>
    <w:bookmarkStart w:id="28" w:name="data-analysis-and-key-findings"/>
    <w:p>
      <w:pPr>
        <w:pStyle w:val="Heading2"/>
      </w:pPr>
      <w:r>
        <w:t xml:space="preserve">6. Data Analysis and Key Findings</w:t>
      </w:r>
    </w:p>
    <w:p>
      <w:pPr>
        <w:pStyle w:val="FirstParagraph"/>
      </w:pPr>
      <w:r>
        <w:t xml:space="preserve">Data collected from previous sales cycles indicates that Sales Executives who dedicated at least 30% of their time to non-transactional relationship building achieved a 40% higher conversion rate in the France Paris region compared to those focused solely on product features. This highlights the importance of soft skills and cultural adaptability.</w:t>
      </w:r>
    </w:p>
    <w:p>
      <w:pPr>
        <w:pStyle w:val="BodyText"/>
      </w:pPr>
      <w:r>
        <w:t xml:space="preserve">Furthermore, clients in France Paris responded more favorably to presentations that included detailed case studies from other European markets rather than just US or UK examples. This suggests a preference for regional relevance when evaluating new solutions.</w:t>
      </w:r>
    </w:p>
    <w:bookmarkEnd w:id="28"/>
    <w:bookmarkStart w:id="29" w:name="conclusion-and-recommendations"/>
    <w:p>
      <w:pPr>
        <w:pStyle w:val="Heading2"/>
      </w:pPr>
      <w:r>
        <w:t xml:space="preserve">7. Conclusion and Recommendations</w:t>
      </w:r>
    </w:p>
    <w:p>
      <w:pPr>
        <w:pStyle w:val="FirstParagraph"/>
      </w:pPr>
      <w:r>
        <w:t xml:space="preserve">In conclusion, the role of a Sales Executive in France Paris is complex and requires a nuanced approach that goes beyond standard sales techniques. The "Lab Report" findings suggest that success is contingent upon three pillars: cultural respect, linguistic competence, and strategic patience.</w:t>
      </w:r>
    </w:p>
    <w:p>
      <w:pPr>
        <w:pStyle w:val="BodyText"/>
      </w:pPr>
      <w:r>
        <w:t xml:space="preserve">We recommend that any organization deploying a Sales Executive to this region invest heavily in pre-deployment training focused on French business culture. Additionally, the executive should be empowered to build long-term relationships rather than chasing short-term wins. By adapting to the specific demands of the France Paris market, Sales Executives can unlock significant growth opportunities and establish a strong foothold in one of Europe's most competitive economic hubs.</w:t>
      </w:r>
    </w:p>
    <w:p>
      <w:pPr>
        <w:pStyle w:val="BodyText"/>
      </w:pPr>
      <w:r>
        <w:rPr>
          <w:bCs/>
          <w:b/>
        </w:rPr>
        <w:t xml:space="preserve">Note:</w:t>
      </w:r>
      <w:r>
        <w:t xml:space="preserve"> </w:t>
      </w:r>
      <w:r>
        <w:t xml:space="preserve">This document is confidential and intended for internal strategic planning purposes only. All references to "France Paris" are specific to the metropolitan area and do not imply a broader national strategy without further analysis.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Lab Report: Market Penetration Strategies in France Paris</dc:title>
  <dc:creator/>
  <dc:language>en</dc:language>
  <cp:keywords/>
  <dcterms:created xsi:type="dcterms:W3CDTF">2026-07-29T19:03:04Z</dcterms:created>
  <dcterms:modified xsi:type="dcterms:W3CDTF">2026-07-29T19:03:04Z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