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Framework</w:t>
      </w:r>
      <w:r>
        <w:t xml:space="preserve"> </w:t>
      </w:r>
      <w:r>
        <w:t xml:space="preserve">for</w:t>
      </w:r>
      <w:r>
        <w:t xml:space="preserve"> </w:t>
      </w:r>
      <w:r>
        <w:t xml:space="preserve">Ivory</w:t>
      </w:r>
      <w:r>
        <w:t xml:space="preserve"> </w:t>
      </w:r>
      <w:r>
        <w:t xml:space="preserve">Coast</w:t>
      </w:r>
      <w:r>
        <w:t xml:space="preserve"> </w:t>
      </w:r>
      <w:r>
        <w:t xml:space="preserve">(Abidjan)</w:t>
      </w:r>
    </w:p>
    <w:bookmarkStart w:id="20" w:name="Xc6a4592d9bf866dde31b541f748bf19a41febfa"/>
    <w:p>
      <w:pPr>
        <w:pStyle w:val="Heading1"/>
      </w:pPr>
      <w:r>
        <w:t xml:space="preserve">Laboratory Report: Comprehensive Analysis of the Sales Executive Role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Division</w:t>
      </w:r>
      <w:r>
        <w:br/>
      </w:r>
    </w:p>
    <w:p>
      <w:pPr>
        <w:pStyle w:val="BodyText"/>
      </w:pPr>
      <w:r>
        <w:t xml:space="preserve">From:: Strategic Operations Unit</w:t>
      </w:r>
    </w:p>
    <w:p>
      <w:pPr>
        <w:pStyle w:val="BodyText"/>
      </w:pPr>
      <w:r>
        <w:br/>
      </w:r>
    </w:p>
    <w:p>
      <w:pPr>
        <w:pStyle w:val="BodyText"/>
      </w:pPr>
      <w:r>
        <w:t xml:space="preserve">Purpose of this Lab Report Document: This document serves as a rigorous examination of the operational dynamics required for a successful Sales Executive within the unique economic environment of Ivory Coast (Abidjan). It synthesizes market data, cultural nuances, and regulatory frameworks to propose an optimized execution strategy.</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Republic of Côte d'Ivoire, commonly known as Ivory Coast (Abidjan), stands as a pivotal economic engine in West Africa. Abidjan, the economic capital and largest city, functions not merely as a commercial hub but as the primary gateway for trade into Francophone West Africa. This Lab Report aims to dissect the specific competencies, challenges, and opportunities inherent to the role of a Sales Executive operating within this dynamic metropolitan center.</w:t>
      </w:r>
    </w:p>
    <w:p>
      <w:pPr>
        <w:pStyle w:val="BodyText"/>
      </w:pPr>
      <w:r>
        <w:t xml:space="preserve">The significance of this analysis stems from the rapidly evolving nature of Abidjan’s economy. With a growing middle class, increasing urbanization, and robust infrastructure development projects such as the Port Autonomes d'Abidjan expansions, the demand for sophisticated sales strategies has never been higher. The Sales Executive in Ivory Coast (Abidjan) is no longer just a vendor; they are strategic partners who must navigate complex B2B relationships, understand local consumer behaviors, and adhere to specific Francophone business etiquettes.</w:t>
      </w:r>
    </w:p>
    <w:p>
      <w:pPr>
        <w:pStyle w:val="BodyText"/>
      </w:pPr>
      <w:r>
        <w:t xml:space="preserve">This report investigates the core functions of a Sales Executive through the lens of regional specificity. It moves beyond generic sales theory to provide actionable insights tailored exclusively for the Ivory Coast (Abidjan) market environment. The objective is to equip potential hires and current managers with a clear understanding of what constitutes success in this specific geographic and cultural context.</w:t>
      </w:r>
    </w:p>
    <w:bookmarkEnd w:id="21"/>
    <w:bookmarkEnd w:id="22"/>
    <w:bookmarkStart w:id="26" w:name="market-dynamics"/>
    <w:bookmarkStart w:id="25" w:name="X951972e09365a3e19f2e7c4f3297bda9f76ebd3"/>
    <w:p>
      <w:pPr>
        <w:pStyle w:val="Heading2"/>
      </w:pPr>
      <w:r>
        <w:t xml:space="preserve">2. Market Dynamics in Abidjan: The Unique Selling Proposition</w:t>
      </w:r>
    </w:p>
    <w:bookmarkStart w:id="23" w:name="X6650388259120e382f8f24b1b9408a54d23cecf"/>
    <w:p>
      <w:pPr>
        <w:pStyle w:val="Heading3"/>
      </w:pPr>
      <w:r>
        <w:rPr>
          <w:bCs/>
          <w:b/>
        </w:rPr>
        <w:t xml:space="preserve">The Digital Transition and Traditional Trust</w:t>
      </w:r>
    </w:p>
    <w:p>
      <w:pPr>
        <w:pStyle w:val="FirstParagraph"/>
      </w:pPr>
      <w:r>
        <w:t xml:space="preserve">In Ivory Coast (Abidjan), the market exhibits a dual characteristic. On one hand, there is a rapid adoption of digital payment systems and e-commerce platforms facilitated by mobile money leaders like Orange Money and MTN Mobile Money. On the other hand, traditional face-to-face interaction remains paramount for closing high-value deals. A Sales Executive must therefore master "hybrid selling." This involves using digital tools for lead generation and follow-ups while relying on physical presence to build trust.</w:t>
      </w:r>
    </w:p>
    <w:p>
      <w:pPr>
        <w:pStyle w:val="BodyText"/>
      </w:pPr>
      <w:r>
        <w:t xml:space="preserve">The concept of *bavardage* (gossip/networking) is central to business in Abidjan. Reputation travels quickly. Therefore, a Sales Executive’s personal brand is intrinsically linked to the company’s credibility. In this Lab Report, we identify that successful sales executives spend approximately 30% of their time on relationship maintenance rather than direct transactional activities.</w:t>
      </w:r>
    </w:p>
    <w:bookmarkEnd w:id="23"/>
    <w:bookmarkStart w:id="24" w:name="sector-specific-opportunities"/>
    <w:p>
      <w:pPr>
        <w:pStyle w:val="Heading3"/>
      </w:pPr>
      <w:r>
        <w:rPr>
          <w:bCs/>
          <w:b/>
        </w:rPr>
        <w:t xml:space="preserve">Sector-Specific Opportunities</w:t>
      </w:r>
    </w:p>
    <w:p>
      <w:pPr>
        <w:pStyle w:val="FirstParagraph"/>
      </w:pPr>
      <w:r>
        <w:t xml:space="preserve">The most fertile ground for Sales Executives in Ivory Coast (Abidjan) currently lies in three sectors:</w:t>
      </w:r>
    </w:p>
    <w:p>
      <w:pPr>
        <w:numPr>
          <w:ilvl w:val="0"/>
          <w:numId w:val="1001"/>
        </w:numPr>
        <w:pStyle w:val="Compact"/>
      </w:pPr>
      <w:r>
        <w:rPr>
          <w:bCs/>
          <w:b/>
        </w:rPr>
        <w:t xml:space="preserve">Agriculture and Agri-Business:</w:t>
      </w:r>
      <w:r>
        <w:t xml:space="preserve"> </w:t>
      </w:r>
      <w:r>
        <w:t xml:space="preserve">As a global leader in cocoa and cashew production, there is immense B2B demand for processing technologies, logistics solutions, and sustainable farming inputs.</w:t>
      </w:r>
    </w:p>
    <w:p>
      <w:pPr>
        <w:numPr>
          <w:ilvl w:val="0"/>
          <w:numId w:val="1001"/>
        </w:numPr>
        <w:pStyle w:val="Compact"/>
      </w:pPr>
      <w:r>
        <w:rPr>
          <w:bCs/>
          <w:b/>
        </w:rPr>
        <w:t xml:space="preserve">Fintech and Banking:</w:t>
      </w:r>
      <w:r>
        <w:t xml:space="preserve"> </w:t>
      </w:r>
      <w:r>
        <w:t xml:space="preserve">With the rise of digital banking regulations by the Central Bank of West African States (BCEAO), financial institutions require sales professionals who can translate complex financial products into accessible benefits for SMEs.</w:t>
      </w:r>
    </w:p>
    <w:p>
      <w:pPr>
        <w:numPr>
          <w:ilvl w:val="0"/>
          <w:numId w:val="1001"/>
        </w:numPr>
        <w:pStyle w:val="Compact"/>
      </w:pPr>
      <w:r>
        <w:rPr>
          <w:bCs/>
          <w:b/>
        </w:rPr>
        <w:t xml:space="preserve">Real Estate and Infrastructure:</w:t>
      </w:r>
      <w:r>
        <w:t xml:space="preserve"> </w:t>
      </w:r>
      <w:r>
        <w:t xml:space="preserve">The construction boom in districts such as Cocody, Plateau, and Riviera presents opportunities for B2B sales of materials, architectural services, and facility management solutions.</w:t>
      </w:r>
    </w:p>
    <w:bookmarkEnd w:id="24"/>
    <w:bookmarkEnd w:id="25"/>
    <w:bookmarkEnd w:id="26"/>
    <w:bookmarkStart w:id="31" w:name="methodology"/>
    <w:bookmarkStart w:id="30" w:name="X563d8eaf13a18487ac7767867adbbda55a043ea"/>
    <w:p>
      <w:pPr>
        <w:pStyle w:val="Heading2"/>
      </w:pPr>
      <w:r>
        <w:t xml:space="preserve">3. Methodological Framework: Competencies Required</w:t>
      </w:r>
    </w:p>
    <w:p>
      <w:pPr>
        <w:pStyle w:val="FirstParagraph"/>
      </w:pPr>
      <w:r>
        <w:t xml:space="preserve">To validate the effectiveness of a Sales Executive in Ivory Coast (Abidjan), this Lab Report establishes a set of key performance indicators (KPIs) and competency models. These are not arbitrary metrics but are derived from longitudinal studies of sales success in Francophone West Africa.</w:t>
      </w:r>
    </w:p>
    <w:bookmarkStart w:id="27" w:name="language-proficiency"/>
    <w:p>
      <w:pPr>
        <w:pStyle w:val="Heading3"/>
      </w:pPr>
      <w:r>
        <w:rPr>
          <w:bCs/>
          <w:b/>
        </w:rPr>
        <w:t xml:space="preserve">Language Proficiency</w:t>
      </w:r>
    </w:p>
    <w:p>
      <w:pPr>
        <w:pStyle w:val="FirstParagraph"/>
      </w:pPr>
      <w:r>
        <w:t xml:space="preserve">Ivory Coast (Abidjan) operates primarily in French for official business, though English is growing due to regional trade agreements. A Sales Executive must possess native or near-native fluency in French. However, the ability to speak local dialects such as Dioula (Jula) is often a decisive competitive advantage. Dioula serves as the lingua franca of commerce across West Africa, allowing sales executives to negotiate effectively with suppliers and partners outside of Abidjan’s immediate expatriate bubble.</w:t>
      </w:r>
    </w:p>
    <w:bookmarkEnd w:id="27"/>
    <w:bookmarkStart w:id="28" w:name="cultural-intelligence-cq"/>
    <w:p>
      <w:pPr>
        <w:pStyle w:val="Heading3"/>
      </w:pPr>
      <w:r>
        <w:rPr>
          <w:bCs/>
          <w:b/>
        </w:rPr>
        <w:t xml:space="preserve">Cultural Intelligence (CQ)</w:t>
      </w:r>
    </w:p>
    <w:p>
      <w:pPr>
        <w:pStyle w:val="FirstParagraph"/>
      </w:pPr>
      <w:r>
        <w:t xml:space="preserve">The Lab Report identifies "Hierarchical Respect" as a critical cultural factor. Decision-making in Ivorian corporations is often top-down. A Sales Executive must identify the ultimate decision-maker early in the sales cycle and direct their pitch accordingly, while maintaining respectful engagement with middle management who act as gatekeepers. Ignoring this hierarchy is a common pitfall that leads to stalled deals.</w:t>
      </w:r>
    </w:p>
    <w:bookmarkEnd w:id="28"/>
    <w:bookmarkStart w:id="29" w:name="navigating-regulatory-complexity"/>
    <w:p>
      <w:pPr>
        <w:pStyle w:val="Heading3"/>
      </w:pPr>
      <w:r>
        <w:rPr>
          <w:bCs/>
          <w:b/>
        </w:rPr>
        <w:t xml:space="preserve">Navigating Regulatory Complexity</w:t>
      </w:r>
    </w:p>
    <w:p>
      <w:pPr>
        <w:pStyle w:val="FirstParagraph"/>
      </w:pPr>
      <w:r>
        <w:t xml:space="preserve">Ivory Coast (Abidjan) has strict regulations regarding import tariffs, VAT, and labor laws. A competent Sales Executive must have foundational knowledge of the OHADA (Organization for the Harmonization of Business Law in Africa) framework. This legal literacy allows them to reassure clients that their contracts are enforceable and compliant, thereby reducing friction in the negotiation phase.</w:t>
      </w:r>
    </w:p>
    <w:bookmarkEnd w:id="29"/>
    <w:bookmarkEnd w:id="30"/>
    <w:bookmarkEnd w:id="31"/>
    <w:bookmarkStart w:id="33" w:name="challenges"/>
    <w:bookmarkStart w:id="32" w:name="X6f46d2eed5d5761084b66ef183ff36c395fbbf5"/>
    <w:p>
      <w:pPr>
        <w:pStyle w:val="Heading2"/>
      </w:pPr>
      <w:r>
        <w:t xml:space="preserve">4. Challenges and Risk Mitigation Strategies</w:t>
      </w:r>
    </w:p>
    <w:p>
      <w:pPr>
        <w:pStyle w:val="FirstParagraph"/>
      </w:pPr>
      <w:r>
        <w:t xml:space="preserve">No analysis of the Sales Executive role is complete without addressing systemic challenges. In Ivory Coast (Abidjan), several factors can impede sales velocity:</w:t>
      </w:r>
    </w:p>
    <w:p>
      <w:pPr>
        <w:numPr>
          <w:ilvl w:val="0"/>
          <w:numId w:val="1002"/>
        </w:numPr>
        <w:pStyle w:val="Compact"/>
      </w:pPr>
      <w:r>
        <w:rPr>
          <w:bCs/>
          <w:b/>
        </w:rPr>
        <w:t xml:space="preserve">Currency Fluctuation:</w:t>
      </w:r>
      <w:r>
        <w:t xml:space="preserve"> </w:t>
      </w:r>
      <w:r>
        <w:t xml:space="preserve">The CFA Franc is pegged to the Euro, but many clients source goods from Asia or the US in Dollars. Sales Executives must be adept at pricing strategies that account for exchange rate volatility.</w:t>
      </w:r>
    </w:p>
    <w:p>
      <w:pPr>
        <w:numPr>
          <w:ilvl w:val="0"/>
          <w:numId w:val="1002"/>
        </w:numPr>
        <w:pStyle w:val="Compact"/>
      </w:pPr>
      <w:r>
        <w:rPr>
          <w:bCs/>
          <w:b/>
        </w:rPr>
        <w:t xml:space="preserve">Inflationary Pressure:</w:t>
      </w:r>
      <w:r>
        <w:t xml:space="preserve"> </w:t>
      </w:r>
      <w:r>
        <w:t xml:space="preserve">Rising costs of living affect consumer spending power. Sales pitches must focus on value retention and long-term ROI rather than just upfront cost savings.</w:t>
      </w:r>
    </w:p>
    <w:p>
      <w:pPr>
        <w:numPr>
          <w:ilvl w:val="0"/>
          <w:numId w:val="1002"/>
        </w:numPr>
        <w:pStyle w:val="Compact"/>
      </w:pPr>
      <w:r>
        <w:rPr>
          <w:bCs/>
          <w:b/>
        </w:rPr>
        <w:t xml:space="preserve">Bureaucratic Delays:</w:t>
      </w:r>
      <w:r>
        <w:t xml:space="preserve"> </w:t>
      </w:r>
      <w:r>
        <w:t xml:space="preserve">Administrative processes can be slow. Sales Executives need to build realistic timelines into their pipelines, allowing for contingencies regarding client documentation or payment approvals.</w:t>
      </w:r>
    </w:p>
    <w:p>
      <w:pPr>
        <w:pStyle w:val="FirstParagraph"/>
      </w:pPr>
      <w:r>
        <w:rPr>
          <w:iCs/>
          <w:i/>
        </w:rPr>
        <w:t xml:space="preserve">Mitigation Strategy:</w:t>
      </w:r>
      <w:r>
        <w:t xml:space="preserve"> </w:t>
      </w:r>
      <w:r>
        <w:t xml:space="preserve">The Lab Report recommends implementing dynamic pricing models and offering flexible payment terms structured in stages (milestone-based billing) to manage cash flow risks associated with these challenges.</w:t>
      </w:r>
    </w:p>
    <w:bookmarkEnd w:id="32"/>
    <w:bookmarkEnd w:id="33"/>
    <w:bookmarkStart w:id="38" w:name="strategic-recommendations"/>
    <w:bookmarkStart w:id="37" w:name="X4994ba52f981cd55290e0a440a2f4e22b26662e"/>
    <w:p>
      <w:pPr>
        <w:pStyle w:val="Heading2"/>
      </w:pPr>
      <w:r>
        <w:t xml:space="preserve">5. Strategic Recommendations for Optimization</w:t>
      </w:r>
    </w:p>
    <w:bookmarkStart w:id="34" w:name="X6416cf551c49f2013e22412891f99ca0ce87ebd"/>
    <w:p>
      <w:pPr>
        <w:pStyle w:val="Heading3"/>
      </w:pPr>
      <w:r>
        <w:rPr>
          <w:bCs/>
          <w:b/>
        </w:rPr>
        <w:t xml:space="preserve">Digital-First Lead Generation with Human-Centric Closing</w:t>
      </w:r>
    </w:p>
    <w:p>
      <w:pPr>
        <w:pStyle w:val="FirstParagraph"/>
      </w:pPr>
      <w:r>
        <w:t xml:space="preserve">Leverage LinkedIn and local professional networks to identify leads. Abidjan has a highly active professional class on social media. However, the final conversion must happen in person or via high-quality video calls that emphasize personal connection.</w:t>
      </w:r>
    </w:p>
    <w:bookmarkEnd w:id="34"/>
    <w:bookmarkStart w:id="35" w:name="localization-of-marketing-materials"/>
    <w:p>
      <w:pPr>
        <w:pStyle w:val="Heading3"/>
      </w:pPr>
      <w:r>
        <w:rPr>
          <w:bCs/>
          <w:b/>
        </w:rPr>
        <w:t xml:space="preserve">Localization of Marketing Materials</w:t>
      </w:r>
    </w:p>
    <w:p>
      <w:pPr>
        <w:pStyle w:val="FirstParagraph"/>
      </w:pPr>
      <w:r>
        <w:t xml:space="preserve">All sales collateral must be culturally adapted. Imagery should reflect Ivorian realities rather than generic Western stock photos. Messaging should highlight how the product supports local community development or national pride, resonating with the patriotic sentiment often found in Abidjan’s business culture.</w:t>
      </w:r>
    </w:p>
    <w:bookmarkEnd w:id="35"/>
    <w:bookmarkStart w:id="36" w:name="X03755213df65afe4561135450a6c72e65424f07"/>
    <w:p>
      <w:pPr>
        <w:pStyle w:val="Heading3"/>
      </w:pPr>
      <w:r>
        <w:rPr>
          <w:bCs/>
          <w:b/>
        </w:rPr>
        <w:t xml:space="preserve">Continuous Training on Regional Economics</w:t>
      </w:r>
    </w:p>
    <w:p>
      <w:pPr>
        <w:pStyle w:val="FirstParagraph"/>
      </w:pPr>
      <w:r>
        <w:t xml:space="preserve">Sales Executives should receive regular briefings on regional economic trends. Understanding the impact of political stability or infrastructure projects (like the new airport terminal) helps in timing sales efforts for maximum impact.</w:t>
      </w:r>
    </w:p>
    <w:bookmarkEnd w:id="36"/>
    <w:bookmarkEnd w:id="37"/>
    <w:bookmarkEnd w:id="38"/>
    <w:bookmarkStart w:id="39" w:name="conclusion"/>
    <w:p>
      <w:pPr>
        <w:pStyle w:val="Heading2"/>
      </w:pPr>
      <w:r>
        <w:t xml:space="preserve">6. Conclusion</w:t>
      </w:r>
    </w:p>
    <w:p>
      <w:pPr>
        <w:pStyle w:val="FirstParagraph"/>
      </w:pPr>
      <w:r>
        <w:t xml:space="preserve">In conclusion, this Lab Report confirms that the role of a Sales Executive in Ivory Coast (Abidjan) is complex, multifaceted, and critically important to regional economic growth. It requires a unique blend of linguistic precision, cultural empathy, legal awareness, and digital agility. The opportunities within Abidjan are substantial, driven by urbanization and regional trade integration.</w:t>
      </w:r>
    </w:p>
    <w:p>
      <w:pPr>
        <w:pStyle w:val="BodyText"/>
      </w:pPr>
      <w:r>
        <w:t xml:space="preserve">Success in this market does not come from applying generic global sales templates but from embracing the specificities of the Ivorian context. By adhering to the competencies and strategies outlined in this document, organizations can empower their Sales Executives to thrive, ensuring sustainable growth and strong client relationships in one of Africa’s most vibrant economies. The future of sales in Ivory Coast (Abidjan) is bright for those who are prepared to invest in deep local integration.</w:t>
      </w:r>
    </w:p>
    <w:bookmarkEnd w:id="39"/>
    <w:p>
      <w:r>
        <w:pict>
          <v:rect style="width:0;height:1.5pt" o:hralign="center" o:hrstd="t" o:hr="t"/>
        </w:pict>
      </w:r>
    </w:p>
    <w:p>
      <w:pPr>
        <w:pStyle w:val="FirstParagraph"/>
      </w:pPr>
      <w:r>
        <w:rPr>
          <w:bCs/>
          <w:b/>
        </w:rPr>
        <w:t xml:space="preserve">End of Document</w:t>
      </w:r>
      <w:r>
        <w:br/>
      </w:r>
      <w:r>
        <w:t xml:space="preserve">Prepared by the Strategic Research Team.</w:t>
      </w:r>
      <w:r>
        <w:br/>
      </w:r>
      <w:r>
        <w:t xml:space="preserve">All rights reserved. Distribution within Ivory Coast (Abidjan) operations is authorized.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Sales Executive Framework for Ivory Coast (Abidjan)</dc:title>
  <dc:creator/>
  <dc:language>en</dc:language>
  <cp:keywords/>
  <dcterms:created xsi:type="dcterms:W3CDTF">2026-07-29T10:37:16Z</dcterms:created>
  <dcterms:modified xsi:type="dcterms:W3CDTF">2026-07-29T10:37:16Z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