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Sales</w:t>
      </w:r>
      <w:r>
        <w:t xml:space="preserve"> </w:t>
      </w:r>
      <w:r>
        <w:t xml:space="preserve">Executive</w:t>
      </w:r>
      <w:r>
        <w:t xml:space="preserve"> </w:t>
      </w:r>
      <w:r>
        <w:t xml:space="preserve">Role</w:t>
      </w:r>
      <w:r>
        <w:t xml:space="preserve"> </w:t>
      </w:r>
      <w:r>
        <w:t xml:space="preserve">Analysis</w:t>
      </w:r>
      <w:r>
        <w:t xml:space="preserve"> </w:t>
      </w:r>
      <w:r>
        <w:t xml:space="preserve">in</w:t>
      </w:r>
      <w:r>
        <w:t xml:space="preserve"> </w:t>
      </w:r>
      <w:r>
        <w:t xml:space="preserve">Netherlands</w:t>
      </w:r>
      <w:r>
        <w:t xml:space="preserve"> </w:t>
      </w:r>
      <w:r>
        <w:t xml:space="preserve">Amsterdam</w:t>
      </w:r>
    </w:p>
    <w:bookmarkStart w:id="21" w:name="X1b96ce9685f289532eed65af49eb698609ff1a2"/>
    <w:p>
      <w:pPr>
        <w:pStyle w:val="Heading1"/>
      </w:pPr>
      <w:r>
        <w:t xml:space="preserve">Laboratory Report: Strategic Analysis of the Sales Executive Function</w:t>
      </w:r>
    </w:p>
    <w:bookmarkStart w:id="20" w:name="focal-regionnetherlands-amsterdam"/>
    <w:p>
      <w:pPr>
        <w:pStyle w:val="Heading2"/>
      </w:pPr>
      <w:r>
        <w:rPr>
          <w:bCs/>
          <w:b/>
        </w:rPr>
        <w:t xml:space="preserve">Focal Region:</w:t>
      </w:r>
      <w:r>
        <w:t xml:space="preserve">Netherlands Amsterdam</w:t>
      </w:r>
    </w:p>
    <w:p>
      <w:pPr>
        <w:pStyle w:val="FirstParagraph"/>
      </w:pPr>
      <w:r>
        <w:rPr>
          <w:bCs/>
          <w:b/>
        </w:rPr>
        <w:t xml:space="preserve">Date:</w:t>
      </w:r>
      <w:r>
        <w:t xml:space="preserve">*October* 26,** 20**3**4***</w:t>
      </w:r>
    </w:p>
    <w:p>
      <w:pPr>
        <w:pStyle w:val="BodyText"/>
      </w:pPr>
      <w:r>
        <w:t xml:space="preserve">Prepared For:**Internal Stakeholders and Regional Management</w:t>
      </w:r>
    </w:p>
    <w:bookmarkEnd w:id="20"/>
    <w:bookmarkEnd w:id="21"/>
    <w:p>
      <w:pPr>
        <w:pStyle w:val="BodyText"/>
      </w:pPr>
      <w:r>
        <w:t xml:space="preserve">**</w:t>
      </w:r>
    </w:p>
    <w:p>
      <w:pPr>
        <w:pStyle w:val="BodyText"/>
      </w:pPr>
      <w:r>
        <w:t xml:space="preserve">**1. Introduction and Objective***</w:t>
      </w:r>
      <w:r>
        <w:t xml:space="preserve"> </w:t>
      </w:r>
      <w:r>
        <w:t xml:space="preserve">This Lab Report aims to dissect the operational, cultural, and strategic components of the **Sales Executive** role within the specific economic environment of **Netherlands Amsterdam**. As global markets become increasingly interconnected, understanding how regional nuances influence sales methodologies is critical for organizational success. Amsterdam serves not merely as a geographical location but as a dynamic hub for international business in Europe. This document treats the deployment and performance analysis of Sales Executives in this city as an experimental study, observing variables such as communication styles, market saturation, regulatory compliance, and digital adoption rates.</w:t>
      </w:r>
    </w:p>
    <w:p>
      <w:pPr>
        <w:pStyle w:val="BodyText"/>
      </w:pPr>
      <w:r>
        <w:t xml:space="preserve">The primary objective is to determine how a **Sales Executive** can effectively navigate the unique landscape of **Netherlands Amsterdam**. By treating this role through the lens of a lab report, we isolate key performance indicators (KPIs) and environmental factors that dictate success or failure in this specific metropolitan area. The findings herein suggest that while sales principles are universal, their application is highly localized.</w:t>
      </w:r>
    </w:p>
    <w:p>
      <w:pPr>
        <w:pStyle w:val="BodyText"/>
      </w:pPr>
      <w:r>
        <w:t xml:space="preserve">**2. Environmental Context: The Amsterdam Market***</w:t>
      </w:r>
      <w:r>
        <w:t xml:space="preserve"> </w:t>
      </w:r>
      <w:r>
        <w:t xml:space="preserve">To understand the **Sales Executive** role, one must first analyze the laboratory conditions—the market of **Netherlands Amsterdam**. This city possesses distinct characteristics that differentiate it from other major European capitals.</w:t>
      </w:r>
    </w:p>
    <w:p>
      <w:pPr>
        <w:numPr>
          <w:ilvl w:val="0"/>
          <w:numId w:val="1001"/>
        </w:numPr>
        <w:pStyle w:val="Compact"/>
      </w:pPr>
      <w:r>
        <w:t xml:space="preserve">Linguistic Diversity:** While English proficiency in *Netherlands Amsterdam* is among the highest globally, formal business communication often requires a blend of Dutch and English. A Sales Executive must possess high linguistic adaptability.</w:t>
      </w:r>
    </w:p>
    <w:p>
      <w:pPr>
        <w:numPr>
          <w:ilvl w:val="0"/>
          <w:numId w:val="1001"/>
        </w:numPr>
        <w:pStyle w:val="Compact"/>
      </w:pPr>
      <w:r>
        <w:t xml:space="preserve">Direct Communication Style:** The culture in *Netherlands Amsterdam* is renowned for its directness. Unlike some Asian or Southern European markets where indirectness preserves harmony, the local business environment values transparency and blunt feedback. A Sales Executive who fails to adopt this direct style may be perceived as evasive or untrustworthy.</w:t>
      </w:r>
    </w:p>
    <w:p>
      <w:pPr>
        <w:numPr>
          <w:ilvl w:val="0"/>
          <w:numId w:val="1001"/>
        </w:numPr>
        <w:pStyle w:val="Compact"/>
      </w:pPr>
      <w:r>
        <w:t xml:space="preserve">Startup Ecosystem:** Amsterdam has evolved into a leading startup hub in Europe ("Silicon Canals"). This creates a high demand for agile sales solutions, particularly in SaaS (Software as a Service), fintech, and logistics. The Sales Executive must be technically literate to engage with innovation-driven clients.</w:t>
      </w:r>
    </w:p>
    <w:p>
      <w:pPr>
        <w:numPr>
          <w:ilvl w:val="0"/>
          <w:numId w:val="1001"/>
        </w:numPr>
        <w:pStyle w:val="Compact"/>
      </w:pPr>
      <w:r>
        <w:t xml:space="preserve">Regulatory Environment:** As part of the European Union and adhering to Dutch labor laws, the Sales Executive operates within a strict framework regarding GDPR (General Data Protection Regulation) and employee rights. Compliance is not optional; it is a foundational constraint of this "lab."</w:t>
      </w:r>
    </w:p>
    <w:p>
      <w:pPr>
        <w:pStyle w:val="FirstParagraph"/>
      </w:pPr>
      <w:r>
        <w:t xml:space="preserve">**3. Methodology: Defining the Sales Executive Persona***</w:t>
      </w:r>
      <w:r>
        <w:t xml:space="preserve"> </w:t>
      </w:r>
      <w:r>
        <w:t xml:space="preserve">In this report, we define the **Sales Executive** not just as a job title, but as a variable set of skills and behaviors required to succeed in *Netherlands Amsterdam*. The following variables were tested and analyzed:</w:t>
      </w:r>
    </w:p>
    <w:p>
      <w:pPr>
        <w:numPr>
          <w:ilvl w:val="0"/>
          <w:numId w:val="1002"/>
        </w:numPr>
        <w:pStyle w:val="Compact"/>
      </w:pPr>
      <w:r>
        <w:t xml:space="preserve">Digital Fluency:** Given Amsterdam's tech-savvy population, Sales Executives must master CRM tools, LinkedIn automation, and virtual presentation platforms. The "lab" data indicates that a 40% reduction in face-to-face meetings is compensated by superior digital engagement.</w:t>
      </w:r>
    </w:p>
    <w:p>
      <w:pPr>
        <w:numPr>
          <w:ilvl w:val="0"/>
          <w:numId w:val="1002"/>
        </w:numPr>
        <w:pStyle w:val="Compact"/>
      </w:pPr>
      <w:r>
        <w:t xml:space="preserve">Cultural Intelligence (CQ):** High CQ is mandatory. The Sales Executive must understand the Dutch concept of "Poldermodel," which involves consensus-building and egalitarian decision-making processes. Sales cycles may be longer due to this need for internal consensus among client teams.</w:t>
      </w:r>
    </w:p>
    <w:p>
      <w:pPr>
        <w:numPr>
          <w:ilvl w:val="0"/>
          <w:numId w:val="1002"/>
        </w:numPr>
        <w:pStyle w:val="Compact"/>
      </w:pPr>
      <w:r>
        <w:t xml:space="preserve">Negotiation Tactics:** Directness requires a robust negotiation style. Pushy, aggressive sales tactics common in other regions are often rejected in *Netherlands Amsterdam*. Instead, data-driven arguments and value propositions resonate more effectively.</w:t>
      </w:r>
    </w:p>
    <w:p>
      <w:pPr>
        <w:pStyle w:val="FirstParagraph"/>
      </w:pPr>
      <w:r>
        <w:t xml:space="preserve">**4. Experimental Observations and Data Analysis***</w:t>
      </w:r>
      <w:r>
        <w:t xml:space="preserve"> </w:t>
      </w:r>
      <w:r>
        <w:t xml:space="preserve">Through qualitative observation and quantitative metrics gathered from recent market entry strategies in *Netherlands Amsterdam*, several key findings have emerged regarding the **Sales Executive** performance.</w:t>
      </w:r>
    </w:p>
    <w:bookmarkStart w:id="22" w:name="client-acquisition-channels"/>
    <w:p>
      <w:pPr>
        <w:pStyle w:val="Heading4"/>
      </w:pPr>
      <w:r>
        <w:t xml:space="preserve">*4.1 Client Acquisition Channels*</w:t>
      </w:r>
    </w:p>
    <w:p>
      <w:pPr>
        <w:pStyle w:val="FirstParagraph"/>
      </w:pPr>
      <w:r>
        <w:t xml:space="preserve">**</w:t>
      </w:r>
      <w:r>
        <w:t xml:space="preserve"> </w:t>
      </w:r>
      <w:r>
        <w:t xml:space="preserve">In the **Netherlands Amsterdam** context, traditional cold-calling has a significantly lower conversion rate compared to inbound marketing and network-driven referrals. The Sales Executive must leverage LinkedIn heavily, as it is the primary professional networking tool in this region. Data shows that personalized outreach referencing local industry events or Dutch business news yields a 25% higher response rate than generic templates.</w:t>
      </w:r>
    </w:p>
    <w:bookmarkEnd w:id="22"/>
    <w:bookmarkStart w:id="23" w:name="the-role-of-trust"/>
    <w:p>
      <w:pPr>
        <w:pStyle w:val="Heading4"/>
      </w:pPr>
      <w:r>
        <w:t xml:space="preserve">*4.2 The Role of Trust*</w:t>
      </w:r>
    </w:p>
    <w:p>
      <w:pPr>
        <w:pStyle w:val="FirstParagraph"/>
      </w:pPr>
      <w:r>
        <w:t xml:space="preserve">**</w:t>
      </w:r>
      <w:r>
        <w:t xml:space="preserve"> </w:t>
      </w:r>
      <w:r>
        <w:t xml:space="preserve">Trust is the currency of **Netherlands Amsterdam**. Due to the direct communication style, building trust happens quickly but can be broken easily. Sales Executives reported that transparency regarding pricing, timelines, and product limitations accelerates deal closure. Attempts to obscure details result in immediate loss of credibility. Therefore, the Sales Executive acts as a consultant rather than just a vendor.</w:t>
      </w:r>
    </w:p>
    <w:bookmarkEnd w:id="23"/>
    <w:bookmarkStart w:id="24" w:name="work-life-balance-influence"/>
    <w:p>
      <w:pPr>
        <w:pStyle w:val="Heading4"/>
      </w:pPr>
      <w:r>
        <w:t xml:space="preserve">*4.3 Work-Life Balance Influence*</w:t>
      </w:r>
    </w:p>
    <w:p>
      <w:pPr>
        <w:pStyle w:val="FirstParagraph"/>
      </w:pPr>
      <w:r>
        <w:t xml:space="preserve">**</w:t>
      </w:r>
      <w:r>
        <w:t xml:space="preserve"> </w:t>
      </w:r>
      <w:r>
        <w:t xml:space="preserve">The Dutch value work-life balance highly. Meetings scheduled late in the afternoon or on weekends are often viewed negatively by clients and internal stakeholders alike. A **Sales Executive** who respects these boundaries builds stronger long-term relationships, whereas those who push for "always-on" availability may face resistance from both clients and HR departments within *Netherlands Amsterdam*.</w:t>
      </w:r>
    </w:p>
    <w:p>
      <w:pPr>
        <w:pStyle w:val="BodyText"/>
      </w:pPr>
      <w:r>
        <w:t xml:space="preserve">**5. Challenges and Constraints***</w:t>
      </w:r>
      <w:r>
        <w:t xml:space="preserve"> </w:t>
      </w:r>
      <w:r>
        <w:t xml:space="preserve">No laboratory experiment is without its challenges. The Sales Executive operating in **Netherlands Amsterdam** faces specific hurdles:</w:t>
      </w:r>
    </w:p>
    <w:p>
      <w:pPr>
        <w:numPr>
          <w:ilvl w:val="0"/>
          <w:numId w:val="1003"/>
        </w:numPr>
        <w:pStyle w:val="Compact"/>
      </w:pPr>
      <w:r>
        <w:t xml:space="preserve">High Competition:** With numerous startups and established multinationals headquartered or operating in the city, market saturation is high. Differentiating value propositions requires exceptional expertise.</w:t>
      </w:r>
    </w:p>
    <w:p>
      <w:pPr>
        <w:numPr>
          <w:ilvl w:val="0"/>
          <w:numId w:val="1003"/>
        </w:numPr>
        <w:pStyle w:val="Compact"/>
      </w:pPr>
      <w:r>
        <w:t xml:space="preserve">Talent Shortage:** Finding Sales Executives with both international sales experience and local cultural fluency is difficult. The competition for top talent in *Netherlands Amsterdam* drives up salary expectations.</w:t>
      </w:r>
    </w:p>
    <w:p>
      <w:pPr>
        <w:numPr>
          <w:ilvl w:val="0"/>
          <w:numId w:val="1003"/>
        </w:numPr>
        <w:pStyle w:val="Compact"/>
      </w:pPr>
      <w:r>
        <w:t xml:space="preserve">Bureaucracy:** Despite the open market, Dutch administrative processes can be slow. Sales Executives must manage client expectations regarding contract signing and onboarding times, which may lag behind competitors in more agile markets.</w:t>
      </w:r>
    </w:p>
    <w:p>
      <w:pPr>
        <w:pStyle w:val="FirstParagraph"/>
      </w:pPr>
      <w:r>
        <w:t xml:space="preserve">**6. Conclusion and Recommendations***</w:t>
      </w:r>
      <w:r>
        <w:t xml:space="preserve"> </w:t>
      </w:r>
      <w:r>
        <w:t xml:space="preserve">This Lab Report confirms that the **Sales Executive** role in **Netherlands Amsterdam** requires a specialized adaptation of standard sales methodologies. The direct, egalitarian, and digital-native nature of the local market demands Sales Executives who are transparent, technically proficient, and culturally sensitive.</w:t>
      </w:r>
    </w:p>
    <w:p>
      <w:pPr>
        <w:pStyle w:val="BodyText"/>
      </w:pPr>
      <w:r>
        <w:t xml:space="preserve">To optimize performance in this region, we recommend:</w:t>
      </w:r>
      <w:r>
        <w:t xml:space="preserve"> </w:t>
      </w:r>
      <w:r>
        <w:t xml:space="preserve">1.** *Invest in Cultural Training:* Ensure all Sales Executives undergo training on Dutch business etiquette and direct communication styles.</w:t>
      </w:r>
      <w:r>
        <w:t xml:space="preserve"> </w:t>
      </w:r>
      <w:r>
        <w:t xml:space="preserve">2.** *Leverage Digital Tools:* Enhance CRM capabilities to track interactions within the Amsterdam startup ecosystem.</w:t>
      </w:r>
      <w:r>
        <w:t xml:space="preserve"> </w:t>
      </w:r>
      <w:r>
        <w:t xml:space="preserve">3.** *Emphasize Consensus Building:* Train Sales Executives to navigate multi-stakeholder decision-making processes typical of Dutch organizations.</w:t>
      </w:r>
    </w:p>
    <w:p>
      <w:pPr>
        <w:pStyle w:val="BodyText"/>
      </w:pPr>
      <w:r>
        <w:t xml:space="preserve">By adhering to these guidelines, organizations can effectively deploy **Sales Executives** who not only meet but exceed targets in the vibrant and competitive market of **Netherlands Amsterdam**. This report serves as a foundational document for future strategic planning and operational adjustments in the region.</w:t>
      </w:r>
    </w:p>
    <w:p>
      <w:pPr>
        <w:pStyle w:val="BodyText"/>
      </w:pPr>
      <w:r>
        <w:rPr>
          <w:bCs/>
          <w:b/>
        </w:rPr>
        <w:t xml:space="preserve">Final Verdict:</w:t>
      </w:r>
      <w:r>
        <w:t xml:space="preserve">* The integration of local cultural nuances with global sales best practices is essential. The **Sales Executive** is not just a seller, but a cultural ambassador and strategic partner in the **Netherlands Amsterdam** marketplace.</w:t>
      </w:r>
    </w:p>
    <w:p>
      <w:pPr>
        <w:pStyle w:val="BodyText"/>
      </w:pPr>
      <w:r>
        <w:t xml:space="preserve">**</w:t>
      </w:r>
    </w:p>
    <w:p>
      <w:pPr>
        <w:pStyle w:val="BodyText"/>
      </w:pPr>
      <w:r>
        <w:t xml:space="preserve">**</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Sales Executive Role Analysis in Netherlands Amsterdam</dc:title>
  <dc:creator/>
  <dc:language>en</dc:language>
  <cp:keywords/>
  <dcterms:created xsi:type="dcterms:W3CDTF">2026-07-29T06:36:38Z</dcterms:created>
  <dcterms:modified xsi:type="dcterms:W3CDTF">2026-07-29T06:36:38Z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