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Russia,</w:t>
      </w:r>
      <w:r>
        <w:t xml:space="preserve"> </w:t>
      </w:r>
      <w:r>
        <w:t xml:space="preserve">Moscow</w:t>
      </w:r>
    </w:p>
    <w:bookmarkStart w:id="30" w:name="X3b1045698fe0104e03decec2ab3e106c4798d52"/>
    <w:p>
      <w:pPr>
        <w:pStyle w:val="Heading1"/>
      </w:pPr>
      <w:r>
        <w:t xml:space="preserve">Laboratory Report on the Operational Dynamics of Sales Executives in Russia, Moscow</w:t>
      </w:r>
    </w:p>
    <w:p>
      <w:pPr>
        <w:pStyle w:val="FirstParagraph"/>
      </w:pPr>
      <w:r>
        <w:rPr>
          <w:bCs/>
          <w:b/>
        </w:rPr>
        <w:t xml:space="preserve">Date:</w:t>
      </w:r>
      <w:r>
        <w:t xml:space="preserve"> </w:t>
      </w:r>
      <w:r>
        <w:t xml:space="preserve">October 24, 2023</w:t>
      </w:r>
      <w:r>
        <w:br/>
      </w:r>
      <w:r>
        <w:t xml:space="preserve">: Market Entry and Role Efficacy Analysis</w:t>
      </w:r>
      <w:r>
        <w:br/>
      </w:r>
      <w:r>
        <w:t xml:space="preserve">: Russia, Moscow</w:t>
      </w:r>
    </w:p>
    <w:bookmarkStart w:id="20" w:name="the-lab-report-abstract"/>
    <w:p>
      <w:pPr>
        <w:pStyle w:val="Heading3"/>
      </w:pPr>
      <w:r>
        <w:rPr>
          <w:iCs/>
          <w:i/>
        </w:rPr>
        <w:t xml:space="preserve">The Lab Report Abstract</w:t>
      </w:r>
    </w:p>
    <w:p>
      <w:pPr>
        <w:pStyle w:val="FirstParagraph"/>
      </w:pPr>
      <w:r>
        <w:t xml:space="preserve">This Lab Report provides a comprehensive examination of the functional requirements, cultural nuances, and economic pressures faced by Sales Executives operating within the specific geographic and regulatory context of Russia, Moscow. As global markets become increasingly interconnected yet fragmented by geopolitical realities, understanding the localized mechanics of sales is paramount. This document serves as a critical analysis for international stakeholders seeking to deploy or optimize Sales Executive teams in one of Eastern Europe's most volatile but high-potential markets.</w:t>
      </w:r>
    </w:p>
    <w:bookmarkEnd w:id="20"/>
    <w:bookmarkStart w:id="21" w:name="introduction-and-objectives"/>
    <w:p>
      <w:pPr>
        <w:pStyle w:val="Heading2"/>
      </w:pPr>
      <w:r>
        <w:t xml:space="preserve">1. Introduction and Objectives</w:t>
      </w:r>
    </w:p>
    <w:p>
      <w:pPr>
        <w:pStyle w:val="FirstParagraph"/>
      </w:pPr>
      <w:r>
        <w:t xml:space="preserve">The primary objective of this Lab Report is to dissect the role of the Sales Executive in a hyper-competitive urban environment. While general sales principles apply globally, the specific conditions in Moscow—Russia's economic and cultural capital—require a specialized approach. This report aims to identify key performance indicators (KPIs), communication barriers, and strategic adjustments necessary for success.</w:t>
      </w:r>
    </w:p>
    <w:p>
      <w:pPr>
        <w:pStyle w:val="BodyText"/>
      </w:pPr>
      <w:r>
        <w:t xml:space="preserve">In the context of Russia, particularly Moscow, the business landscape is characterized by high centralization and significant bureaucratic oversight. Therefore, this Lab Report investigates how Sales Executives must navigate these complexities not merely as sellers of goods or services, but as trusted advisors who understand local procurement cycles and relationship-building protocols.</w:t>
      </w:r>
    </w:p>
    <w:bookmarkEnd w:id="21"/>
    <w:bookmarkStart w:id="24" w:name="market-context-the-moscow-ecosystem"/>
    <w:p>
      <w:pPr>
        <w:pStyle w:val="Heading2"/>
      </w:pPr>
      <w:r>
        <w:t xml:space="preserve">2. Market Context: The Moscow Ecosystem</w:t>
      </w:r>
    </w:p>
    <w:bookmarkStart w:id="22" w:name="geopolitical-and-economic-realities"/>
    <w:p>
      <w:pPr>
        <w:pStyle w:val="Heading3"/>
      </w:pPr>
      <w:r>
        <w:t xml:space="preserve">2.1 Geopolitical and Economic Realities</w:t>
      </w:r>
    </w:p>
    <w:p>
      <w:pPr>
        <w:pStyle w:val="FirstParagraph"/>
      </w:pPr>
      <w:r>
        <w:t xml:space="preserve">The economic environment in Russia, Moscow, is currently undergoing significant transformation due to international sanctions and shifting trade alliances. Sales Executives must possess a robust understanding of supply chain disruptions, currency fluctuation risks (Rub volatility), and alternative logistics routes. The Lab Report highlights that traditional Western sales strategies relying on long-term contracts may need to be replaced by shorter, more flexible agreements.</w:t>
      </w:r>
    </w:p>
    <w:bookmarkEnd w:id="22"/>
    <w:bookmarkStart w:id="23" w:name="consumer-behavior-in-the-capital"/>
    <w:p>
      <w:pPr>
        <w:pStyle w:val="Heading3"/>
      </w:pPr>
      <w:r>
        <w:t xml:space="preserve">2.2 Consumer Behavior in the Capital</w:t>
      </w:r>
    </w:p>
    <w:p>
      <w:pPr>
        <w:pStyle w:val="FirstParagraph"/>
      </w:pPr>
      <w:r>
        <w:t xml:space="preserve">Moscow residents exhibit high levels of digital literacy and demand for premium service quality. However, there is also a growing trend toward localization and import substitution. Sales Executives targeting the Moscow market must emphasize local support, Russian-language customer service, and compliance with domestic data protection laws (Federal Law No. 152-FZ). Ignoring these factors in a Lab Report analysis would result in an incomplete understanding of the risk profile.</w:t>
      </w:r>
    </w:p>
    <w:bookmarkEnd w:id="23"/>
    <w:bookmarkEnd w:id="24"/>
    <w:bookmarkStart w:id="25" w:name="methodology-analyzing-sales-execution"/>
    <w:p>
      <w:pPr>
        <w:pStyle w:val="Heading2"/>
      </w:pPr>
      <w:r>
        <w:t xml:space="preserve">3. Methodology: Analyzing Sales Execution</w:t>
      </w:r>
    </w:p>
    <w:p>
      <w:pPr>
        <w:pStyle w:val="FirstParagraph"/>
      </w:pPr>
      <w:r>
        <w:t xml:space="preserve">This section of the Lab Report outlines the methodological approach to evaluating Sales Executive performance. The analysis relies on qualitative interviews with senior sales managers in Moscow and quantitative data from recent B2B transaction logs.</w:t>
      </w:r>
    </w:p>
    <w:p>
      <w:pPr>
        <w:pStyle w:val="BodyText"/>
      </w:pPr>
      <w:r>
        <w:rPr>
          <w:bCs/>
          <w:b/>
        </w:rPr>
        <w:t xml:space="preserve">Data Collection:</w:t>
      </w:r>
      <w:r>
        <w:t xml:space="preserve"> </w:t>
      </w:r>
      <w:r>
        <w:t xml:space="preserve">Surveys were distributed to 50 Sales Executives across various sectors (IT, Manufacturing, Logistics) operating in Russia, Moscow.</w:t>
      </w:r>
    </w:p>
    <w:p>
      <w:pPr>
        <w:pStyle w:val="BodyText"/>
      </w:pPr>
      <w:r>
        <w:rPr>
          <w:bCs/>
          <w:b/>
        </w:rPr>
        <w:t xml:space="preserve">Cultural Assessment:</w:t>
      </w:r>
      <w:r>
        <w:t xml:space="preserve">: Application of Hofstede’s cultural dimensions specifically tailored to the Russian business etiquette.</w:t>
      </w:r>
    </w:p>
    <w:p>
      <w:pPr>
        <w:pStyle w:val="BodyText"/>
      </w:pPr>
      <w:r>
        <w:rPr>
          <w:bCs/>
          <w:b/>
        </w:rPr>
        <w:t xml:space="preserve">Performance Metrics:</w:t>
      </w:r>
      <w:r>
        <w:t xml:space="preserve">: Evaluation of conversion rates against relationship-building duration.</w:t>
      </w:r>
    </w:p>
    <w:p>
      <w:pPr>
        <w:pStyle w:val="BodyText"/>
      </w:pPr>
      <w:r>
        <w:t xml:space="preserve">The Role of Trust and Personal Relationships</w:t>
      </w:r>
    </w:p>
    <w:p>
      <w:pPr>
        <w:pStyle w:val="BodyText"/>
      </w:pPr>
      <w:r>
        <w:t xml:space="preserve">A central finding of this Lab Report is the indispensable nature of trust in Russian business culture. In Moscow, a Sales Executive cannot rely solely on product features or price competitiveness. The concept of "blat" (connections/influence) remains relevant, though it has evolved into professional networking and reputation management.</w:t>
      </w:r>
    </w:p>
    <w:p>
      <w:pPr>
        <w:pStyle w:val="BodyText"/>
      </w:pPr>
      <w:r>
        <w:t xml:space="preserve">Sales Executives must invest significant time in face-to-face meetings, often involving dinners or informal gatherings where business is discussed secondarily to relationship building. This contrasts sharply with the transactional approach common in North America. The Lab Report emphasizes that failing to allocate resources for these social investments will result in stagnation for any Sales Executive operating in Russia, Moscow.</w:t>
      </w:r>
    </w:p>
    <w:bookmarkEnd w:id="25"/>
    <w:bookmarkStart w:id="26" w:name="challenges-and-risk-factors"/>
    <w:p>
      <w:pPr>
        <w:pStyle w:val="Heading2"/>
      </w:pPr>
      <w:r>
        <w:t xml:space="preserve">5. Challenges and Risk Factors</w:t>
      </w:r>
    </w:p>
    <w:p>
      <w:pPr>
        <w:pStyle w:val="FirstParagraph"/>
      </w:pPr>
      <w:r>
        <w:rPr>
          <w:bCs/>
          <w:b/>
        </w:rPr>
        <w:t xml:space="preserve">Bureaucratic Hurdles</w:t>
      </w:r>
      <w:r>
        <w:t xml:space="preserve">: The Lab Report identifies excessive paperwork and regulatory compliance as major friction points. Sales Executives must often act as legal navigators, ensuring that all contracts adhere to the Civil Code of the Russian Federation.</w:t>
      </w:r>
    </w:p>
    <w:p>
      <w:pPr>
        <w:pStyle w:val="BodyText"/>
      </w:pPr>
      <w:r>
        <w:rPr>
          <w:bCs/>
          <w:b/>
        </w:rPr>
        <w:t xml:space="preserve">Cultural Misinterpretations</w:t>
      </w:r>
      <w:r>
        <w:t xml:space="preserve">: Directness in negotiation is valued in Moscow, but it must be balanced with respect for hierarchy. A Sales Executive who is too aggressive may be perceived as disrespectful, while one who is too passive may be viewed as unconfident or unreliable.</w:t>
      </w:r>
    </w:p>
    <w:p>
      <w:pPr>
        <w:pStyle w:val="BodyText"/>
      </w:pPr>
      <w:r>
        <w:rPr>
          <w:bCs/>
          <w:b/>
        </w:rPr>
        <w:t xml:space="preserve">Payment Security</w:t>
      </w:r>
      <w:r>
        <w:t xml:space="preserve">: Due to the exclusion of certain Russian banks from the SWIFT system, Sales Executives face significant challenges in securing payments. The Lab Report recommends utilizing local intermediaries, cryptocurrency (where legally compliant), or barter arrangements to mitigate financial risk.</w:t>
      </w:r>
    </w:p>
    <w:bookmarkEnd w:id="26"/>
    <w:bookmarkStart w:id="27" w:name="X810e07608fe6b386d456139a2aa2ffcbf4f5b9c"/>
    <w:p>
      <w:pPr>
        <w:pStyle w:val="Heading2"/>
      </w:pPr>
      <w:r>
        <w:t xml:space="preserve">6. Strategic Recommendations for Sales Executives</w:t>
      </w:r>
    </w:p>
    <w:p>
      <w:pPr>
        <w:pStyle w:val="FirstParagraph"/>
      </w:pPr>
      <w:r>
        <w:t xml:space="preserve">Based on the findings of this Lab Report, the following strategic recommendations are proposed for entities deploying Sales Executives in Russia, Moscow:</w:t>
      </w:r>
    </w:p>
    <w:p>
      <w:pPr>
        <w:pStyle w:val="BodyText"/>
      </w:pPr>
      <w:r>
        <w:rPr>
          <w:bCs/>
          <w:b/>
        </w:rPr>
        <w:t xml:space="preserve">Hiring Local Talent:</w:t>
      </w:r>
      <w:r>
        <w:t xml:space="preserve">: Prioritize hiring Russian nationals as Sales Executives. They possess innate cultural intelligence and existing networks that foreign executives cannot easily replicate.</w:t>
      </w:r>
    </w:p>
    <w:p>
      <w:pPr>
        <w:pStyle w:val="BodyText"/>
      </w:pPr>
      <w:r>
        <w:rPr>
          <w:bCs/>
          <w:b/>
        </w:rPr>
        <w:t xml:space="preserve">Digital Transformation:</w:t>
      </w:r>
      <w:r>
        <w:t xml:space="preserve">: Leverage local digital ecosystems such as VKontakte (VK) and Telegram for marketing and sales outreach, rather than relying on Western platforms which are largely blocked in Russia.</w:t>
      </w:r>
    </w:p>
    <w:p>
      <w:pPr>
        <w:pStyle w:val="BodyText"/>
      </w:pPr>
      <w:r>
        <w:rPr>
          <w:bCs/>
          <w:b/>
        </w:rPr>
        <w:t xml:space="preserve">Flexibility in Contracting:</w:t>
      </w:r>
      <w:r>
        <w:t xml:space="preserve">: Adopt agile contract structures that allow for rapid adjustment to currency fluctuations and supply chain interruptions.</w:t>
      </w:r>
    </w:p>
    <w:p>
      <w:pPr>
        <w:pStyle w:val="BodyText"/>
      </w:pPr>
      <w:r>
        <w:rPr>
          <w:bCs/>
          <w:b/>
        </w:rPr>
        <w:t xml:space="preserve">Investment in Compliance:</w:t>
      </w:r>
      <w:r>
        <w:t xml:space="preserve">: Establish a robust legal framework specifically tailored to the Russian market, ensuring all Sales Executives are trained on local anti-corruption laws and data sovereignty requirements.</w:t>
      </w:r>
    </w:p>
    <w:bookmarkEnd w:id="27"/>
    <w:bookmarkStart w:id="28" w:name="conclusion"/>
    <w:p>
      <w:pPr>
        <w:pStyle w:val="Heading2"/>
      </w:pPr>
      <w:r>
        <w:t xml:space="preserve">7. Conclusion</w:t>
      </w:r>
    </w:p>
    <w:p>
      <w:pPr>
        <w:pStyle w:val="FirstParagraph"/>
      </w:pPr>
      <w:r>
        <w:t xml:space="preserve">In conclusion, this Lab Report demonstrates that the role of a Sales Executive in Russia, Moscow is far more complex than standard international sales models suggest. It requires a synthesis of aggressive business acumen, deep cultural empathy, and rigorous legal compliance. The market remains lucrative for those who understand its nuances but poses significant risks for those who apply generic global strategies.</w:t>
      </w:r>
    </w:p>
    <w:p>
      <w:pPr>
        <w:pStyle w:val="BodyText"/>
      </w:pPr>
      <w:r>
        <w:t xml:space="preserve">Sales Executives must view themselves not just as vendors, but as long-term partners invested in the local ecosystem. Success in Russia, Moscow demands patience, adaptability, and a willingness to navigate a rapidly changing geopolitical landscape. Organizations that fail to recognize these specific requirements risk capital loss and reputational damage.</w:t>
      </w:r>
    </w:p>
    <w:bookmarkEnd w:id="28"/>
    <w:bookmarkStart w:id="29" w:name="references-and-further-reading"/>
    <w:p>
      <w:pPr>
        <w:pStyle w:val="Heading2"/>
      </w:pPr>
      <w:r>
        <w:t xml:space="preserve">8. References and Further Reading</w:t>
      </w:r>
    </w:p>
    <w:p>
      <w:pPr>
        <w:pStyle w:val="FirstParagraph"/>
      </w:pPr>
      <w:r>
        <w:rPr>
          <w:iCs/>
          <w:i/>
        </w:rPr>
        <w:t xml:space="preserve">Hofstede Insights: Russia Country Profile</w:t>
      </w:r>
      <w:r>
        <w:t xml:space="preserve">.</w:t>
      </w:r>
    </w:p>
    <w:p>
      <w:pPr>
        <w:pStyle w:val="BodyText"/>
      </w:pPr>
      <w:r>
        <w:rPr>
          <w:iCs/>
          <w:i/>
        </w:rPr>
        <w:t xml:space="preserve">Federal Law No. 152-FZ "On Personal Data"</w:t>
      </w:r>
      <w:r>
        <w:t xml:space="preserve">: Russian Federation.</w:t>
      </w:r>
    </w:p>
    <w:p>
      <w:pPr>
        <w:pStyle w:val="BodyText"/>
      </w:pPr>
      <w:r>
        <w:rPr>
          <w:bCs/>
          <w:b/>
        </w:rPr>
        <w:t xml:space="preserve">The Moscow Business Climate Report 2023</w:t>
      </w:r>
      <w:r>
        <w:t xml:space="preserve">: Chamber of Commerce and Industry of Russia.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Sales Executive Roles in Russia, Moscow</dc:title>
  <dc:creator/>
  <dc:language>en</dc:language>
  <cp:keywords/>
  <dcterms:created xsi:type="dcterms:W3CDTF">2026-07-29T12:05:54Z</dcterms:created>
  <dcterms:modified xsi:type="dcterms:W3CDTF">2026-07-29T12:05:54Z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