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34425d349234a99cad2020e733098fa0f88b73a"/>
    <w:p>
      <w:pPr>
        <w:pStyle w:val="Heading1"/>
      </w:pPr>
      <w:r>
        <w:t xml:space="preserve">Laboratory Report Analysis of Strategic Sales Executive Operations within the Kingdom of Saudi Arabia, specifically Riyadh</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Regional Management Board</w:t>
      </w:r>
      <w:r>
        <w:br/>
      </w:r>
      <w:r>
        <w:rPr>
          <w:bCs/>
          <w:b/>
        </w:rPr>
        <w:t xml:space="preserve">Subject:</w:t>
      </w:r>
      <w:r>
        <w:t xml:space="preserve"> </w:t>
      </w:r>
      <w:r>
        <w:t xml:space="preserve">Comprehensive Evaluation of Sales Executive Efficacy and Market Penetration Strategies in Riyadh</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iCs/>
          <w:i/>
        </w:rPr>
        <w:t xml:space="preserve">Lab Report</w:t>
      </w:r>
      <w:r>
        <w:t xml:space="preserve"> </w:t>
      </w:r>
      <w:r>
        <w:t xml:space="preserve">detailing the operational dynamics, challenges, and successes associated with the role of a</w:t>
      </w:r>
      <w:r>
        <w:t xml:space="preserve"> </w:t>
      </w:r>
      <w:r>
        <w:rPr>
          <w:iCs/>
          <w:i/>
        </w:rPr>
        <w:t xml:space="preserve">Sales Executive</w:t>
      </w:r>
      <w:r>
        <w:t xml:space="preserve"> </w:t>
      </w:r>
      <w:r>
        <w:t xml:space="preserve">operating within the dynamic commercial hub of Riyadh,</w:t>
      </w:r>
      <w:r>
        <w:br/>
      </w:r>
      <w:r>
        <w:rPr>
          <w:bCs/>
          <w:b/>
        </w:rPr>
        <w:t xml:space="preserve">Saudi Arabia</w:t>
      </w:r>
      <w:r>
        <w:t xml:space="preserve">. The primary objective of this report is to analyze how local market nuances in Riyadh influence sales methodologies. By treating the sales function as an experimental lab environment, we can isolate variables such as cultural etiquette, digital adoption rates, and B2B negotiation styles that define success for a</w:t>
      </w:r>
      <w:r>
        <w:t xml:space="preserve"> </w:t>
      </w:r>
      <w:r>
        <w:rPr>
          <w:iCs/>
          <w:i/>
        </w:rPr>
        <w:t xml:space="preserve">Sales Executive</w:t>
      </w:r>
      <w:r>
        <w:t xml:space="preserve"> </w:t>
      </w:r>
      <w:r>
        <w:t xml:space="preserve">in this specific geographic region.</w:t>
      </w:r>
    </w:p>
    <w:bookmarkEnd w:id="21"/>
    <w:bookmarkStart w:id="22" w:name="introduction"/>
    <w:p>
      <w:pPr>
        <w:pStyle w:val="Heading2"/>
      </w:pPr>
      <w:r>
        <w:t xml:space="preserve">2. Introduction and Contextual Background</w:t>
      </w:r>
    </w:p>
    <w:p>
      <w:pPr>
        <w:pStyle w:val="FirstParagraph"/>
      </w:pPr>
      <w:r>
        <w:t xml:space="preserve">The Kingdom of Saudi Arabia is currently undergoing unprecedented economic transformation under Vision 2030. At the heart of this transformation is Riyadh, which has evolved from a traditional administrative center into a burgeoning global metropolis for technology, construction, finance, and tourism. For any</w:t>
      </w:r>
      <w:r>
        <w:t xml:space="preserve"> </w:t>
      </w:r>
      <w:r>
        <w:rPr>
          <w:iCs/>
          <w:i/>
        </w:rPr>
        <w:t xml:space="preserve">Sales Executive</w:t>
      </w:r>
      <w:r>
        <w:t xml:space="preserve">, understanding this context is not merely beneficial; it is existential.</w:t>
      </w:r>
    </w:p>
    <w:p>
      <w:pPr>
        <w:pStyle w:val="BodyText"/>
      </w:pPr>
      <w:r>
        <w:t xml:space="preserve">The term "Lab Report" here implies a rigorous scientific approach to sales management. We are observing the hypothesis that traditional Western sales techniques require significant adaptation when applied to the B2B environment in Riyadh. The</w:t>
      </w:r>
      <w:r>
        <w:t xml:space="preserve"> </w:t>
      </w:r>
      <w:r>
        <w:rPr>
          <w:iCs/>
          <w:i/>
        </w:rPr>
        <w:t xml:space="preserve">Sales Executive</w:t>
      </w:r>
      <w:r>
        <w:t xml:space="preserve"> </w:t>
      </w:r>
      <w:r>
        <w:t xml:space="preserve">acts as both the scientist and the subject, testing various engagement strategies within the Riyadh ecosystem.</w:t>
      </w:r>
    </w:p>
    <w:p>
      <w:pPr>
        <w:pStyle w:val="BodyText"/>
      </w:pPr>
      <w:r>
        <w:t xml:space="preserve">Riyadh is characterized by a high-context culture where relationships (Wasta) often precede transactions. Therefore, this report investigates how a</w:t>
      </w:r>
    </w:p>
    <w:p>
      <w:pPr>
        <w:pStyle w:val="BodyText"/>
      </w:pPr>
      <w:r>
        <w:t xml:space="preserve">Sales Executive navigates these social intricacies to drive revenue growth for our organization in</w:t>
      </w:r>
      <w:r>
        <w:t xml:space="preserve"> </w:t>
      </w:r>
      <w:r>
        <w:rPr>
          <w:bCs/>
          <w:b/>
        </w:rPr>
        <w:t xml:space="preserve">Saudi Arabia</w:t>
      </w:r>
      <w:r>
        <w:t xml:space="preserve">.</w:t>
      </w:r>
    </w:p>
    <w:bookmarkEnd w:id="22"/>
    <w:bookmarkStart w:id="23" w:name="objectives"/>
    <w:p>
      <w:pPr>
        <w:pStyle w:val="Heading2"/>
      </w:pPr>
      <w:r>
        <w:t xml:space="preserve">3. Objectives of the Analysis</w:t>
      </w:r>
    </w:p>
    <w:p>
      <w:pPr>
        <w:pStyle w:val="FirstParagraph"/>
      </w:pPr>
      <w:r>
        <w:t xml:space="preserve">To evaluate the effectiveness of digital sales tools versus face-to-face relationship building in Riyadh.</w:t>
      </w:r>
    </w:p>
    <w:p>
      <w:pPr>
        <w:pStyle w:val="BodyText"/>
      </w:pPr>
      <w:r>
        <w:t xml:space="preserve">To assess the impact of Vision 2030 initiatives on B2B purchasing decisions in</w:t>
      </w:r>
      <w:r>
        <w:t xml:space="preserve"> </w:t>
      </w:r>
      <w:r>
        <w:rPr>
          <w:bCs/>
          <w:b/>
        </w:rPr>
        <w:t xml:space="preserve">Saudi Arabia</w:t>
      </w:r>
      <w:r>
        <w:t xml:space="preserve">.</w:t>
      </w:r>
    </w:p>
    <w:p>
      <w:pPr>
        <w:pStyle w:val="BodyText"/>
      </w:pPr>
      <w:r>
        <w:t xml:space="preserve">To identify specific cultural barriers and facilitators faced by a</w:t>
      </w:r>
      <w:r>
        <w:t xml:space="preserve"> </w:t>
      </w:r>
      <w:r>
        <w:rPr>
          <w:iCs/>
          <w:i/>
        </w:rPr>
        <w:t xml:space="preserve">Sales Executive</w:t>
      </w:r>
      <w:r>
        <w:t xml:space="preserve"> </w:t>
      </w:r>
      <w:r>
        <w:t xml:space="preserve">during client negotiations.</w:t>
      </w:r>
    </w:p>
    <w:bookmarkEnd w:id="23"/>
    <w:bookmarkStart w:id="24" w:name="methodology"/>
    <w:p>
      <w:pPr>
        <w:pStyle w:val="Heading2"/>
      </w:pPr>
      <w:r>
        <w:t xml:space="preserve">4. Methodology: The Sales Lab Approach</w:t>
      </w:r>
    </w:p>
    <w:p>
      <w:pPr>
        <w:pStyle w:val="FirstParagraph"/>
      </w:pPr>
      <w:r>
        <w:t xml:space="preserve">In this simulated lab environment, data was collected over a period of six months (Q1 and Q2 2024) focusing on active deals closed by</w:t>
      </w:r>
    </w:p>
    <w:p>
      <w:pPr>
        <w:pStyle w:val="BodyText"/>
      </w:pPr>
      <w:r>
        <w:t xml:space="preserve">Sales Executives in Riyadh. The methodology included:</w:t>
      </w:r>
    </w:p>
    <w:p>
      <w:pPr>
        <w:numPr>
          <w:ilvl w:val="0"/>
          <w:numId w:val="1002"/>
        </w:numPr>
        <w:pStyle w:val="Compact"/>
      </w:pPr>
      <w:r>
        <w:rPr>
          <w:bCs/>
          <w:b/>
        </w:rPr>
        <w:t xml:space="preserve">Cohort Analysis:</w:t>
      </w:r>
      <w:r>
        <w:t xml:space="preserve"> </w:t>
      </w:r>
      <w:r>
        <w:t xml:space="preserve">Comparing sales cycles of local Saudi clients versus multinational corporations operating in Riyadh.</w:t>
      </w:r>
    </w:p>
    <w:p>
      <w:pPr>
        <w:numPr>
          <w:ilvl w:val="0"/>
          <w:numId w:val="1002"/>
        </w:numPr>
        <w:pStyle w:val="Compact"/>
      </w:pPr>
      <w:r>
        <w:rPr>
          <w:bCs/>
          <w:b/>
        </w:rPr>
        <w:t xml:space="preserve">Narrative Inquiry:</w:t>
      </w:r>
      <w:r>
        <w:t xml:space="preserve"> </w:t>
      </w:r>
      <w:r>
        <w:t xml:space="preserve">Detailed post-mortem interviews with three senior</w:t>
      </w:r>
      <w:r>
        <w:t xml:space="preserve"> </w:t>
      </w:r>
      <w:r>
        <w:rPr>
          <w:iCs/>
          <w:i/>
        </w:rPr>
        <w:t xml:space="preserve">Sales Executives</w:t>
      </w:r>
      <w:r>
        <w:t xml:space="preserve"> </w:t>
      </w:r>
      <w:r>
        <w:t xml:space="preserve">regarding their most challenging and successful deals.</w:t>
      </w:r>
    </w:p>
    <w:p>
      <w:pPr>
        <w:numPr>
          <w:ilvl w:val="0"/>
          <w:numId w:val="1002"/>
        </w:numPr>
        <w:pStyle w:val="Compact"/>
      </w:pPr>
      <w:r>
        <w:rPr>
          <w:bCs/>
          <w:b/>
        </w:rPr>
        <w:t xml:space="preserve">KPI Tracking:</w:t>
      </w:r>
      <w:r>
        <w:t xml:space="preserve"> </w:t>
      </w:r>
      <w:r>
        <w:t xml:space="preserve">Monitoring conversion rates, average deal size, and time-to-close metrics specific to the Riyadh region in</w:t>
      </w:r>
      <w:r>
        <w:t xml:space="preserve"> </w:t>
      </w:r>
      <w:r>
        <w:rPr>
          <w:bCs/>
          <w:b/>
        </w:rPr>
        <w:t xml:space="preserve">Saudi Arabia</w:t>
      </w:r>
      <w:r>
        <w:t xml:space="preserve">.</w:t>
      </w:r>
    </w:p>
    <w:bookmarkEnd w:id="24"/>
    <w:bookmarkStart w:id="28" w:name="findings"/>
    <w:p>
      <w:pPr>
        <w:pStyle w:val="Heading2"/>
      </w:pPr>
      <w:r>
        <w:t xml:space="preserve">5. Findings: The Reality of Sales in Riyadh</w:t>
      </w:r>
    </w:p>
    <w:bookmarkStart w:id="25" w:name="the-primacy-of-relationship-building"/>
    <w:p>
      <w:pPr>
        <w:pStyle w:val="Heading3"/>
      </w:pPr>
      <w:r>
        <w:t xml:space="preserve">5.1 The Primacy of Relationship Building</w:t>
      </w:r>
    </w:p>
    <w:p>
      <w:pPr>
        <w:pStyle w:val="FirstParagraph"/>
      </w:pPr>
      <w:r>
        <w:t xml:space="preserve">The most significant finding is that speed is secondary to trust in Riyadh. Unlike faster-paced markets like New York or London, a</w:t>
      </w:r>
    </w:p>
    <w:p>
      <w:pPr>
        <w:pStyle w:val="BodyText"/>
      </w:pPr>
      <w:r>
        <w:t xml:space="preserve">Sales Executive cannot rely solely on product features to close deals in</w:t>
      </w:r>
      <w:r>
        <w:t xml:space="preserve"> </w:t>
      </w:r>
      <w:r>
        <w:rPr>
          <w:bCs/>
          <w:b/>
        </w:rPr>
        <w:t xml:space="preserve">Saudi Arabia</w:t>
      </w:r>
      <w:r>
        <w:t xml:space="preserve">. In Riyadh, business is personal. The initial meetings often involve extensive social exchange—discussions about family, health, and general well-being before any business is discussed. This "pre-game" ritual is not a delay; it is the foundation of the contract.</w:t>
      </w:r>
    </w:p>
    <w:bookmarkEnd w:id="25"/>
    <w:bookmarkStart w:id="26" w:name="digital-integration-and-vision-2030"/>
    <w:p>
      <w:pPr>
        <w:pStyle w:val="Heading3"/>
      </w:pPr>
      <w:r>
        <w:t xml:space="preserve">5.2 Digital Integration and Vision 2030</w:t>
      </w:r>
    </w:p>
    <w:p>
      <w:pPr>
        <w:pStyle w:val="FirstParagraph"/>
      </w:pPr>
      <w:r>
        <w:t xml:space="preserve">Riyadh has one of the highest smartphone penetration rates in the world. Consequently,</w:t>
      </w:r>
    </w:p>
    <w:p>
      <w:pPr>
        <w:pStyle w:val="BodyText"/>
      </w:pPr>
      <w:r>
        <w:t xml:space="preserve">Sales Executives must be adept at using digital platforms (WhatsApp Business, LinkedIn) for initial outreach and follow-ups. However, closing usually still requires a physical presence or high-fidelity video calls. The push for digitization in government sectors means that</w:t>
      </w:r>
    </w:p>
    <w:p>
      <w:pPr>
        <w:pStyle w:val="BodyText"/>
      </w:pPr>
      <w:r>
        <w:t xml:space="preserve">Sales Executives must demonstrate how their solutions align with national digital transformation goals.</w:t>
      </w:r>
    </w:p>
    <w:bookmarkEnd w:id="26"/>
    <w:bookmarkStart w:id="27" w:name="decision-making-hierarchies"/>
    <w:p>
      <w:pPr>
        <w:pStyle w:val="Heading3"/>
      </w:pPr>
      <w:r>
        <w:t xml:space="preserve">5.3 Decision-Making Hierarchies</w:t>
      </w:r>
    </w:p>
    <w:p>
      <w:pPr>
        <w:pStyle w:val="FirstParagraph"/>
      </w:pPr>
      <w:r>
        <w:t xml:space="preserve">In Riyadh, decision-making is often centralized and hierarchical. A</w:t>
      </w:r>
    </w:p>
    <w:p>
      <w:pPr>
        <w:pStyle w:val="BodyText"/>
      </w:pPr>
      <w:r>
        <w:t xml:space="preserve">Sales Executive may spend weeks convincing a mid-level manager, only to find that the final approval rests with a senior executive who was not involved in earlier discussions. This requires patience and strategic navigation of organizational structures in</w:t>
      </w:r>
      <w:r>
        <w:t xml:space="preserve"> </w:t>
      </w:r>
      <w:r>
        <w:rPr>
          <w:bCs/>
          <w:b/>
        </w:rPr>
        <w:t xml:space="preserve">Saudi Arabia</w:t>
      </w:r>
      <w:r>
        <w:t xml:space="preserve">.</w:t>
      </w:r>
    </w:p>
    <w:bookmarkEnd w:id="27"/>
    <w:bookmarkEnd w:id="28"/>
    <w:bookmarkStart w:id="29" w:name="data-analysis"/>
    <w:p>
      <w:pPr>
        <w:pStyle w:val="Heading2"/>
      </w:pPr>
      <w:r>
        <w:t xml:space="preserve">6. Data Analysis Table</w:t>
      </w:r>
    </w:p>
    <w:p>
      <w:pPr>
        <w:pStyle w:val="FirstParagraph"/>
      </w:pPr>
      <w:r>
        <w:t xml:space="preserve">Metric</w:t>
      </w:r>
    </w:p>
    <w:bookmarkEnd w:id="29"/>
    <w:p>
      <w:pPr>
        <w:pStyle w:val="BodyText"/>
      </w:pPr>
      <w:r>
        <w:t xml:space="preserve">Standard Western Market Avg.</w:t>
      </w:r>
    </w:p>
    <w:p>
      <w:pPr>
        <w:pStyle w:val="BodyText"/>
      </w:pPr>
      <w:r>
        <w:t xml:space="preserve">Riyadh, Saudi Arabia Avg.(Current Lab Data)</w:t>
      </w:r>
    </w:p>
    <w:p>
      <w:pPr>
        <w:pStyle w:val="BodyText"/>
      </w:pPr>
      <w:r>
        <w:t xml:space="preserve">Average Sales Cycle Length</w:t>
      </w:r>
    </w:p>
    <w:p>
      <w:pPr>
        <w:pStyle w:val="BodyText"/>
      </w:pPr>
      <w:r>
        <w:t xml:space="preserve">- 45 Days</w:t>
      </w:r>
    </w:p>
    <w:p>
      <w:pPr>
        <w:pStyle w:val="BodyText"/>
      </w:pPr>
      <w:r>
        <w:t xml:space="preserve">Closing Strategy Preference</w:t>
      </w:r>
    </w:p>
    <w:p>
      <w:pPr>
        <w:pStyle w:val="BodyText"/>
      </w:pPr>
      <w:r>
        <w:t xml:space="preserve">&lt;TD&gt;Feature/Benefit Analysis&lt;/TD&gt;&lt;TD &gt;Relationship/Trust Building&lt;/TD &gt;&lt;/TR &gt;&lt; TR &amp; gt ;&lt; TD&gt;Key Decision Maker Access&lt; / TD&gt; ;&amp; LT ; TD&gt;</w:t>
      </w:r>
      <w:r>
        <w:br/>
      </w:r>
      <w:r>
        <w:t xml:space="preserve">Direct Access via Cold Call</w:t>
      </w:r>
      <w:r>
        <w:br/>
      </w:r>
      <w:r>
        <w:t xml:space="preserve">&lt;/tdGT;</w:t>
      </w:r>
    </w:p>
    <w:p>
      <w:pPr>
        <w:pStyle w:val="BodyText"/>
      </w:pPr>
      <w:r>
        <w:t xml:space="preserve">Indirect Access via Referrals (Wasta)</w:t>
      </w:r>
      <w:r>
        <w:br/>
      </w:r>
    </w:p>
    <w:p>
      <w:pPr>
        <w:pStyle w:val="BodyText"/>
      </w:pPr>
      <w:r>
        <w:t xml:space="preserve">Digital Communication Preference</w:t>
      </w:r>
    </w:p>
    <w:p>
      <w:pPr>
        <w:pStyle w:val="BodyText"/>
      </w:pPr>
      <w:r>
        <w:t xml:space="preserve">&lt;TD &amp; gt;Email&lt;/TD &amp; gt;&lt; TD&gt;WhatsApp/Phone Call&lt;/TD&gt;&lt;/TR &amp; GT;&lt; ; TR&gt;</w:t>
      </w:r>
    </w:p>
    <w:p>
      <w:pPr>
        <w:pStyle w:val="BodyText"/>
      </w:pPr>
      <w:r>
        <w:t xml:space="preserve">Deal Size Variance&amp; LT ; TD &gt;Standard Fluctuation&lt; / td &gt;&amp; lt ; td &gt;High Variance based on Stakeholder Level&lt; / td &gt;&lt; tbody &gt;&lt; p&gt;</w:t>
      </w:r>
      <w:r>
        <w:rPr>
          <w:iCs/>
          <w:i/>
        </w:rPr>
        <w:t xml:space="preserve">Note: The data above highlights the distinct operational environment for a Sales Executive in Riyadh compared to global averages.</w:t>
      </w:r>
    </w:p>
    <w:bookmarkStart w:id="32" w:name="discussion"/>
    <w:p>
      <w:pPr>
        <w:pStyle w:val="Heading2"/>
      </w:pPr>
      <w:r>
        <w:t xml:space="preserve">7. Discussion and Strategic Implications</w:t>
      </w:r>
    </w:p>
    <w:p>
      <w:pPr>
        <w:pStyle w:val="FirstParagraph"/>
      </w:pPr>
      <w:r>
        <w:t xml:space="preserve">The findings from this</w:t>
      </w:r>
      <w:r>
        <w:t xml:space="preserve"> </w:t>
      </w:r>
      <w:r>
        <w:rPr>
          <w:bCs/>
          <w:b/>
        </w:rPr>
        <w:t xml:space="preserve">Lab Report</w:t>
      </w:r>
      <w:r>
        <w:t xml:space="preserve"> </w:t>
      </w:r>
      <w:r>
        <w:t xml:space="preserve">confirm that the role of a</w:t>
      </w:r>
      <w:r>
        <w:t xml:space="preserve"> </w:t>
      </w:r>
      <w:r>
        <w:rPr>
          <w:iCs/>
          <w:i/>
        </w:rPr>
        <w:t xml:space="preserve">Sales Executive</w:t>
      </w:r>
      <w:r>
        <w:t xml:space="preserve"> </w:t>
      </w:r>
      <w:r>
        <w:t xml:space="preserve">in Riyadh is fundamentally different from many other global markets. The cultural emphasis on hospitality and long-term partnership means that rejection is not personal, nor is acceptance guaranteed by a strong product pitch alone.</w:t>
      </w:r>
    </w:p>
    <w:bookmarkStart w:id="30" w:name="the-role-of-patience"/>
    <w:p>
      <w:pPr>
        <w:pStyle w:val="Heading3"/>
      </w:pPr>
      <w:r>
        <w:t xml:space="preserve">The Role of Patience</w:t>
      </w:r>
    </w:p>
    <w:p>
      <w:pPr>
        <w:pStyle w:val="FirstParagraph"/>
      </w:pPr>
      <w:r>
        <w:t xml:space="preserve">Patience is the most valuable trait for a</w:t>
      </w:r>
    </w:p>
    <w:p>
      <w:pPr>
        <w:pStyle w:val="BodyText"/>
      </w:pPr>
      <w:r>
        <w:t xml:space="preserve">Sales Executive in</w:t>
      </w:r>
      <w:r>
        <w:t xml:space="preserve"> </w:t>
      </w:r>
      <w:r>
        <w:rPr>
          <w:bCs/>
          <w:b/>
        </w:rPr>
        <w:t xml:space="preserve">Saudi Arabia</w:t>
      </w:r>
      <w:r>
        <w:t xml:space="preserve">. Rushing the process can be perceived as disrespectful or desperate. The lab data suggests that deals closed with a slower, more methodical approach had higher retention rates and larger average order values.</w:t>
      </w:r>
    </w:p>
    <w:bookmarkEnd w:id="30"/>
    <w:bookmarkStart w:id="31" w:name="cultural-intelligence-cq"/>
    <w:p>
      <w:pPr>
        <w:pStyle w:val="Heading3"/>
      </w:pPr>
      <w:r>
        <w:t xml:space="preserve">Cultural Intelligence (CQ)</w:t>
      </w:r>
    </w:p>
    <w:p>
      <w:pPr>
        <w:pStyle w:val="FirstParagraph"/>
      </w:pPr>
      <w:r>
        <w:t xml:space="preserve">High Cultural Intelligence is not just a "soft skill" but a technical requirement. A</w:t>
      </w:r>
    </w:p>
    <w:p>
      <w:pPr>
        <w:pStyle w:val="BodyText"/>
      </w:pPr>
      <w:r>
        <w:t xml:space="preserve">Sales Executive must understand prayer times, Ramadan schedules, and national holidays in Riyadh. Scheduling meetings during prayer windows or ignoring local customs can immediately disqualify an executive from consideration.</w:t>
      </w:r>
    </w:p>
    <w:bookmarkEnd w:id="31"/>
    <w:bookmarkEnd w:id="32"/>
    <w:bookmarkStart w:id="33" w:name="conclusion"/>
    <w:p>
      <w:pPr>
        <w:pStyle w:val="Heading2"/>
      </w:pPr>
      <w:r>
        <w:t xml:space="preserve">8. Conclusion</w:t>
      </w:r>
    </w:p>
    <w:p>
      <w:pPr>
        <w:pStyle w:val="FirstParagraph"/>
      </w:pPr>
      <w:r>
        <w:t xml:space="preserve">In conclusion, the</w:t>
      </w:r>
    </w:p>
    <w:p>
      <w:pPr>
        <w:pStyle w:val="BodyText"/>
      </w:pPr>
      <w:r>
        <w:t xml:space="preserve">Lab Report on sales activities in Riyadh,</w:t>
      </w:r>
      <w:r>
        <w:br/>
      </w:r>
      <w:r>
        <w:rPr>
          <w:bCs/>
          <w:b/>
        </w:rPr>
        <w:t xml:space="preserve">Saudi Arabia</w:t>
      </w:r>
      <w:r>
        <w:t xml:space="preserve">, reveals a market that is rewarding but complex. The traditional "hard sell" approach is largely ineffective. Instead, success for a</w:t>
      </w:r>
    </w:p>
    <w:p>
      <w:pPr>
        <w:pStyle w:val="BodyText"/>
      </w:pPr>
      <w:r>
        <w:t xml:space="preserve">Sales Executive depends on building authentic relationships, demonstrating respect for local hierarchy and customs, and aligning offerings with the broader goals of Vision 2030.</w:t>
      </w:r>
    </w:p>
    <w:p>
      <w:pPr>
        <w:pStyle w:val="BodyText"/>
      </w:pPr>
      <w:r>
        <w:t xml:space="preserve">For organizations looking to expand or solidify their presence in Riyadh, investing in training that specifically targets these cultural nuances is critical. The</w:t>
      </w:r>
    </w:p>
    <w:p>
      <w:pPr>
        <w:pStyle w:val="BodyText"/>
      </w:pPr>
      <w:r>
        <w:t xml:space="preserve">Sales Executive is not just a revenue generator; they are an ambassador of cross-cultural understanding. By adapting to the specific rhythm of business life in Riyadh, companies can unlock significant growth potential in this vibrant region of</w:t>
      </w:r>
      <w:r>
        <w:t xml:space="preserve"> </w:t>
      </w:r>
      <w:r>
        <w:rPr>
          <w:bCs/>
          <w:b/>
        </w:rPr>
        <w:t xml:space="preserve">Saudi Arabia</w:t>
      </w:r>
      <w:r>
        <w:t xml:space="preserve">.</w:t>
      </w:r>
    </w:p>
    <w:bookmarkEnd w:id="33"/>
    <w:bookmarkStart w:id="34" w:name="recommendations"/>
    <w:p>
      <w:pPr>
        <w:pStyle w:val="Heading2"/>
      </w:pPr>
      <w:r>
        <w:t xml:space="preserve">9. Recommendations</w:t>
      </w:r>
    </w:p>
    <w:p>
      <w:pPr>
        <w:pStyle w:val="FirstParagraph"/>
      </w:pPr>
      <w:r>
        <w:t xml:space="preserve">Implement mandatory cultural sensitivity training for all</w:t>
      </w:r>
    </w:p>
    <w:p>
      <w:pPr>
        <w:pStyle w:val="BodyText"/>
      </w:pPr>
      <w:r>
        <w:t xml:space="preserve">Sales Executives deployed to Riyadh.</w:t>
      </w:r>
    </w:p>
    <w:p>
      <w:pPr>
        <w:pStyle w:val="BodyText"/>
      </w:pPr>
      <w:r>
        <w:t xml:space="preserve">Allocate longer timeframes in sales forecasts to account for the relationship-building phase prevalent in</w:t>
      </w:r>
      <w:r>
        <w:t xml:space="preserve"> </w:t>
      </w:r>
      <w:r>
        <w:rPr>
          <w:bCs/>
          <w:b/>
        </w:rPr>
        <w:t xml:space="preserve">Saudi Arabia</w:t>
      </w:r>
      <w:r>
        <w:t xml:space="preserve">.</w:t>
      </w:r>
    </w:p>
    <w:p>
      <w:pPr>
        <w:pStyle w:val="BodyText"/>
      </w:pPr>
      <w:r>
        <w:t xml:space="preserve">Leverage local partnerships and referrals (Wasta) to accelerate trust-building with key stakeholders in Riyadh.</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Performance in Saudi Arabia Riyadh</dc:title>
  <dc:creator/>
  <dc:language>en</dc:language>
  <cp:keywords/>
  <dcterms:created xsi:type="dcterms:W3CDTF">2026-07-29T17:34:01Z</dcterms:created>
  <dcterms:modified xsi:type="dcterms:W3CDTF">2026-07-29T17:34:01Z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