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Sales</w:t>
      </w:r>
      <w:r>
        <w:t xml:space="preserve"> </w:t>
      </w:r>
      <w:r>
        <w:t xml:space="preserve">Executive</w:t>
      </w:r>
      <w:r>
        <w:t xml:space="preserve"> </w:t>
      </w:r>
      <w:r>
        <w:t xml:space="preserve">Strategy</w:t>
      </w:r>
      <w:r>
        <w:t xml:space="preserve"> </w:t>
      </w:r>
      <w:r>
        <w:t xml:space="preserve">in</w:t>
      </w:r>
      <w:r>
        <w:t xml:space="preserve"> </w:t>
      </w:r>
      <w:r>
        <w:t xml:space="preserve">Spain</w:t>
      </w:r>
      <w:r>
        <w:t xml:space="preserve"> </w:t>
      </w:r>
      <w:r>
        <w:t xml:space="preserve">Madrid</w:t>
      </w:r>
    </w:p>
    <w:p>
      <w:pPr>
        <w:pStyle w:val="FirstParagraph"/>
      </w:pPr>
      <w:r>
        <w:t xml:space="preserve">```html</w:t>
      </w:r>
    </w:p>
    <w:bookmarkStart w:id="27" w:name="X0c0f3df33f68bb33e0fc9f6dbba5f0e0c045033"/>
    <w:p>
      <w:pPr>
        <w:pStyle w:val="Heading1"/>
      </w:pPr>
      <w:r>
        <w:t xml:space="preserve">Laboratory Report on Strategic Sales Executive Deployment and Market Analysis</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Regional Management Board</w:t>
      </w:r>
      <w:r>
        <w:br/>
      </w:r>
      <w:r>
        <w:rPr>
          <w:bCs/>
          <w:b/>
        </w:rPr>
        <w:t xml:space="preserve">From:</w:t>
      </w:r>
      <w:r>
        <w:t xml:space="preserve"> </w:t>
      </w:r>
      <w:r>
        <w:t xml:space="preserve">Strategic Operations Department</w:t>
      </w:r>
      <w:r>
        <w:br/>
      </w:r>
      <w:r>
        <w:t xml:space="preserve">Sales Executive</w:t>
      </w:r>
    </w:p>
    <w:bookmarkStart w:id="20" w:name="introduction-and-objectives"/>
    <w:p>
      <w:pPr>
        <w:pStyle w:val="Heading2"/>
      </w:pPr>
      <w:r>
        <w:t xml:space="preserve">1. Introduction and Objectives</w:t>
      </w:r>
    </w:p>
    <w:p>
      <w:pPr>
        <w:pStyle w:val="FirstParagraph"/>
      </w:pPr>
      <w:r>
        <w:t xml:space="preserve">The primary objective of this laboratory-style investigation is to evaluate the efficacy of appointing a specialized Sales Executive focused exclusively on the metropolitan region of Spain Madrid. As a critical economic hub within the Iberian Peninsula, Madrid presents unique challenges and opportunities that require tailored strategic approaches. This report aims to dissect the specific requirements for success in this locale, ensuring that the Sales Executive role is not merely administrative but fundamentally transformative for our regional market share.</w:t>
      </w:r>
    </w:p>
    <w:p>
      <w:pPr>
        <w:pStyle w:val="BodyText"/>
      </w:pPr>
      <w:r>
        <w:t xml:space="preserve">The "Lab" aspect of this report implies a controlled testing of hypotheses regarding customer acquisition, relationship management, and revenue growth. By treating the deployment of our Sales Executive as an experimental variable within the broader market equation of Spain Madrid, we can isolate specific factors contributing to success or failure. The ultimate goal is to establish a reproducible model for sales excellence that leverages local cultural nuances while adhering to global corporate standards.</w:t>
      </w:r>
    </w:p>
    <w:bookmarkEnd w:id="20"/>
    <w:bookmarkStart w:id="21" w:name="Xf22f30c59eb9ec125802072ad561024b975d7d0"/>
    <w:p>
      <w:pPr>
        <w:pStyle w:val="Heading2"/>
      </w:pPr>
      <w:r>
        <w:t xml:space="preserve">2. Methodology: Defining the Sales Executive Role</w:t>
      </w:r>
    </w:p>
    <w:p>
      <w:pPr>
        <w:pStyle w:val="FirstParagraph"/>
      </w:pPr>
      <w:r>
        <w:t xml:space="preserve">In the context of this report, the Sales Executive is defined not as a generic representative, but as a strategic partner capable of navigating complex B2B and B2C networks in Spain Madrid. The methodology for selecting and training this individual involves three key pillars:</w:t>
      </w:r>
    </w:p>
    <w:p>
      <w:pPr>
        <w:numPr>
          <w:ilvl w:val="0"/>
          <w:numId w:val="1001"/>
        </w:numPr>
        <w:pStyle w:val="Compact"/>
      </w:pPr>
      <w:r>
        <w:rPr>
          <w:bCs/>
          <w:b/>
        </w:rPr>
        <w:t xml:space="preserve">Cultural Competency Assessment:</w:t>
      </w:r>
      <w:r>
        <w:t xml:space="preserve"> </w:t>
      </w:r>
      <w:r>
        <w:t xml:space="preserve">The Sales Executive must possess an innate understanding of the Spanish business culture, which is heavily reliant on personal relationships, trust-building (known as</w:t>
      </w:r>
      <w:r>
        <w:t xml:space="preserve"> </w:t>
      </w:r>
      <w:r>
        <w:rPr>
          <w:iCs/>
          <w:i/>
        </w:rPr>
        <w:t xml:space="preserve">confianza</w:t>
      </w:r>
      <w:r>
        <w:t xml:space="preserve">) and face-to-face interactions. In Spain Madrid, business transactions often extend beyond the boardroom into social settings. Therefore, the Sales Executive must be fluent in both language and cultural etiquette.</w:t>
      </w:r>
    </w:p>
    <w:p>
      <w:pPr>
        <w:numPr>
          <w:ilvl w:val="0"/>
          <w:numId w:val="1001"/>
        </w:numPr>
        <w:pStyle w:val="Compact"/>
      </w:pPr>
      <w:r>
        <w:rPr>
          <w:bCs/>
          <w:b/>
        </w:rPr>
        <w:t xml:space="preserve">Market Saturation Analysis:</w:t>
      </w:r>
      <w:r>
        <w:t xml:space="preserve"> </w:t>
      </w:r>
      <w:r>
        <w:t xml:space="preserve">Before deployment, a preliminary audit of competitors within Spain Madrid is conducted. The Sales Executive will utilize this data to identify gaps in current service offerings. This analytical approach ensures that our pitch is differentiated and compelling.</w:t>
      </w:r>
    </w:p>
    <w:p>
      <w:pPr>
        <w:numPr>
          <w:ilvl w:val="0"/>
          <w:numId w:val="1001"/>
        </w:numPr>
        <w:pStyle w:val="Compact"/>
      </w:pPr>
      <w:r>
        <w:rPr>
          <w:bCs/>
          <w:b/>
        </w:rPr>
        <w:t xml:space="preserve">Digital Integration:</w:t>
      </w:r>
      <w:r>
        <w:t xml:space="preserve"> </w:t>
      </w:r>
      <w:r>
        <w:t xml:space="preserve">While personal interaction is paramount, the modern Sales Executive in Spain Madrid must also be adept at leveraging digital CRM tools to track interactions with high-net-worth individuals and corporate entities. The integration of technology with traditional sales techniques forms the core of our operational methodology.</w:t>
      </w:r>
    </w:p>
    <w:bookmarkEnd w:id="21"/>
    <w:bookmarkStart w:id="22" w:name="X49decb2ccc715400d7368bfbbcfc5820f85fea9"/>
    <w:p>
      <w:pPr>
        <w:pStyle w:val="Heading2"/>
      </w:pPr>
      <w:r>
        <w:t xml:space="preserve">3. Market Analysis: The Specifics of Spain Madrid</w:t>
      </w:r>
    </w:p>
    <w:p>
      <w:pPr>
        <w:pStyle w:val="FirstParagraph"/>
      </w:pPr>
      <w:r>
        <w:t xml:space="preserve">Madrid is not merely a city; it is the pulsating heart of economic activity in Spain. For our Sales Executive, understanding the local geography and economic zones within Spain Madrid is crucial. The city boasts a robust financial district at Cuatro Torres Business Area, which attracts multinational corporations. Simultaneously, traditional sectors such as tourism, hospitality, and retail remain strong pillars of the local economy.</w:t>
      </w:r>
    </w:p>
    <w:p>
      <w:pPr>
        <w:pStyle w:val="BodyText"/>
      </w:pPr>
      <w:r>
        <w:t xml:space="preserve">The competitive landscape in Spain Madrid is intense. Local firms often have entrenched relationships with clients that are difficult for outsiders to break. Consequently, the Sales Executive must adopt a relationship-first strategy rather than a transaction-first approach. This involves significant investment in networking events, industry conferences, and local partnerships specific to Spain Madrid.</w:t>
      </w:r>
    </w:p>
    <w:p>
      <w:pPr>
        <w:pStyle w:val="BodyText"/>
      </w:pPr>
      <w:r>
        <w:t xml:space="preserve">Furthermore, regulatory considerations within Spain Madrid must be addressed by the Sales Executive. Knowledge of local labor laws, tax implications for international contracts, and consumer protection regulations is mandatory. Ignorance of these legal frameworks can lead to severe operational setbacks. Therefore part of the Sales Executive’s initial training involves a comprehensive legal briefing tailored specifically to the jurisdiction of Spain Madrid.</w:t>
      </w:r>
    </w:p>
    <w:bookmarkEnd w:id="22"/>
    <w:bookmarkStart w:id="23" w:name="operational-strategy-and-execution-plan"/>
    <w:p>
      <w:pPr>
        <w:pStyle w:val="Heading2"/>
      </w:pPr>
      <w:r>
        <w:t xml:space="preserve">4. Operational Strategy and Execution Plan</w:t>
      </w:r>
    </w:p>
    <w:p>
      <w:pPr>
        <w:pStyle w:val="FirstParagraph"/>
      </w:pPr>
      <w:r>
        <w:t xml:space="preserve">The execution phase for our Sales Executive involves a phased rollout strategy designed to minimize risk and maximize early wins in Spain Madrid.</w:t>
      </w:r>
    </w:p>
    <w:p>
      <w:pPr>
        <w:numPr>
          <w:ilvl w:val="0"/>
          <w:numId w:val="1002"/>
        </w:numPr>
        <w:pStyle w:val="Compact"/>
      </w:pPr>
      <w:r>
        <w:rPr>
          <w:bCs/>
          <w:b/>
        </w:rPr>
        <w:t xml:space="preserve">Phase 1: Immersion (Months 1-3):</w:t>
      </w:r>
      <w:r>
        <w:t xml:space="preserve"> </w:t>
      </w:r>
      <w:r>
        <w:t xml:space="preserve">The Sales Executive will focus on building a network within Spain Madrid. This includes meeting key stakeholders, understanding local pain points, and establishing a physical presence in the city center to enhance accessibility.</w:t>
      </w:r>
    </w:p>
    <w:p>
      <w:pPr>
        <w:numPr>
          <w:ilvl w:val="0"/>
          <w:numId w:val="1002"/>
        </w:numPr>
        <w:pStyle w:val="Compact"/>
      </w:pPr>
      <w:r>
        <w:rPr>
          <w:bCs/>
          <w:b/>
        </w:rPr>
        <w:t xml:space="preserve">Phase 2: Outreach (Months 4-6):</w:t>
      </w:r>
      <w:r>
        <w:t xml:space="preserve"> </w:t>
      </w:r>
      <w:r>
        <w:t xml:space="preserve">With a solid foundation of contacts established in Spain Madrid, the Sales Executive will begin targeted outreach campaigns. These campaigns will be personalized, referencing local events or business trends relevant to the client base.</w:t>
      </w:r>
    </w:p>
    <w:p>
      <w:pPr>
        <w:numPr>
          <w:ilvl w:val="0"/>
          <w:numId w:val="1002"/>
        </w:numPr>
        <w:pStyle w:val="Compact"/>
      </w:pPr>
      <w:r>
        <w:rPr>
          <w:bCs/>
          <w:b/>
        </w:rPr>
        <w:t xml:space="preserve">Phase 3: Consolidation and Growth (Months 7-12):</w:t>
      </w:r>
      <w:r>
        <w:t xml:space="preserve"> </w:t>
      </w:r>
      <w:r>
        <w:t xml:space="preserve">The focus shifts to closing deals and expanding accounts in Spain Madrid. Regular performance reviews will be conducted using data-driven metrics to assess the Sales Executive’s progress against benchmarks set for this region.</w:t>
      </w:r>
    </w:p>
    <w:bookmarkEnd w:id="23"/>
    <w:bookmarkStart w:id="24" w:name="X7a1b1e863df3a5786ee7b5db58b1927aea7a082"/>
    <w:p>
      <w:pPr>
        <w:pStyle w:val="Heading2"/>
      </w:pPr>
      <w:r>
        <w:t xml:space="preserve">5. Expected Outcomes and Key Performance Indicators (KPIs)</w:t>
      </w:r>
    </w:p>
    <w:p>
      <w:pPr>
        <w:pStyle w:val="FirstParagraph"/>
      </w:pPr>
      <w:r>
        <w:t xml:space="preserve">To measure the success of our Sales Executive in Spain Madrid, we have established a set of rigorous Key Performance Indicators. These KPIs serve as the "lab results" for our experiment.</w:t>
      </w:r>
    </w:p>
    <w:p>
      <w:pPr>
        <w:numPr>
          <w:ilvl w:val="0"/>
          <w:numId w:val="1003"/>
        </w:numPr>
        <w:pStyle w:val="Compact"/>
      </w:pPr>
      <w:r>
        <w:rPr>
          <w:bCs/>
          <w:b/>
        </w:rPr>
        <w:t xml:space="preserve">Revenue Growth:</w:t>
      </w:r>
      <w:r>
        <w:t xml:space="preserve"> </w:t>
      </w:r>
      <w:r>
        <w:t xml:space="preserve">A target increase of 15% in regional revenue within the first year, attributed directly to initiatives led by the Sales Executive in Spain Madrid.</w:t>
      </w:r>
    </w:p>
    <w:p>
      <w:pPr>
        <w:numPr>
          <w:ilvl w:val="0"/>
          <w:numId w:val="1003"/>
        </w:numPr>
        <w:pStyle w:val="Compact"/>
      </w:pPr>
      <w:r>
        <w:t xml:space="preserve">New Client Acquisition:: The successful onboarding of at least ten new major corporate clients within the competitive markets of Spain Madrid.</w:t>
      </w:r>
    </w:p>
    <w:p>
      <w:pPr>
        <w:numPr>
          <w:ilvl w:val="0"/>
          <w:numId w:val="1003"/>
        </w:numPr>
        <w:pStyle w:val="Compact"/>
      </w:pPr>
      <w:r>
        <w:t xml:space="preserve">Customer Satisfaction Score:: Maintaining a customer satisfaction rating above 4.5 out of 5, reflecting the quality of service provided by our Sales Executive and their team in Spain Madrid.</w:t>
      </w:r>
    </w:p>
    <w:p>
      <w:pPr>
        <w:numPr>
          <w:ilvl w:val="0"/>
          <w:numId w:val="1003"/>
        </w:numPr>
        <w:pStyle w:val="Compact"/>
      </w:pPr>
      <w:r>
        <w:t xml:space="preserve">Market Penetration Rate:: Increasing our brand visibility and market share by 5% in the specific sectors targeted within Spain Madrid.</w:t>
      </w:r>
    </w:p>
    <w:bookmarkEnd w:id="24"/>
    <w:bookmarkStart w:id="25" w:name="risk-assessment"/>
    <w:p>
      <w:pPr>
        <w:pStyle w:val="Heading2"/>
      </w:pPr>
      <w:r>
        <w:t xml:space="preserve">6. Risk Assessment</w:t>
      </w:r>
    </w:p>
    <w:p>
      <w:pPr>
        <w:pStyle w:val="FirstParagraph"/>
      </w:pPr>
      <w:r>
        <w:t xml:space="preserve">No business endeavor is without risk. In the context of deploying a Sales Executive in Spain Madrid, potential risks include:</w:t>
      </w:r>
    </w:p>
    <w:p>
      <w:pPr>
        <w:numPr>
          <w:ilvl w:val="0"/>
          <w:numId w:val="1004"/>
        </w:numPr>
        <w:pStyle w:val="Compact"/>
      </w:pPr>
      <w:r>
        <w:t xml:space="preserve">Cultural Misalignment:: Despite thorough training, there is always a risk that the Sales Executive may misinterpret local cues or business norms in Spain Madrid. Mitigation involves continuous coaching and mentorship from local advisors.</w:t>
      </w:r>
    </w:p>
    <w:p>
      <w:pPr>
        <w:numPr>
          <w:ilvl w:val="0"/>
          <w:numId w:val="1004"/>
        </w:numPr>
        <w:pStyle w:val="Compact"/>
      </w:pPr>
      <w:r>
        <w:t xml:space="preserve">Economic Volatility:: Fluctuations in the Spanish economy can impact consumer spending and corporate budgets. The Sales Executive must remain agile, adjusting strategies as economic conditions shift within Spain Madrid.</w:t>
      </w:r>
    </w:p>
    <w:p>
      <w:pPr>
        <w:numPr>
          <w:ilvl w:val="0"/>
          <w:numId w:val="1004"/>
        </w:numPr>
        <w:pStyle w:val="Compact"/>
      </w:pPr>
      <w:r>
        <w:t xml:space="preserve">High Competition:: Competitors may respond aggressively to our entry or expansion efforts. The Sales Executive must be prepared with contingency plans and unique value propositions to maintain our competitive edge in Spain Madrid.</w:t>
      </w:r>
    </w:p>
    <w:bookmarkEnd w:id="25"/>
    <w:bookmarkStart w:id="26" w:name="conclusion"/>
    <w:p>
      <w:pPr>
        <w:pStyle w:val="Heading2"/>
      </w:pPr>
      <w:r>
        <w:t xml:space="preserve">7. Conclusion</w:t>
      </w:r>
    </w:p>
    <w:p>
      <w:pPr>
        <w:pStyle w:val="FirstParagraph"/>
      </w:pPr>
      <w:r>
        <w:t xml:space="preserve">This Lab Report has outlined a comprehensive strategy for the deployment of a Sales Executive dedicated to the market opportunities within Spain Madrid. By focusing on cultural competency, rigorous market analysis, and a phased execution plan, we position our organization for success in this vital region. The role of the Sales Executive is central to this strategy, serving as the primary interface between our company and the diverse clientele of Spain Madrid.</w:t>
      </w:r>
    </w:p>
    <w:p>
      <w:pPr>
        <w:pStyle w:val="BodyText"/>
      </w:pPr>
      <w:r>
        <w:t xml:space="preserve">The evidence suggests that a localized approach, led by a dedicated professional with deep understanding of both global business practices and local nuances in Spain Madrid, will yield significant returns. It is recommended that management approve the immediate recruitment and training of this Sales Executive role to capitalize on current market conditions. Continued monitoring and adjustment based on the KPIs defined in this report will ensure that our presence in Spain Madrid remains strong, profitable, and sustainable.</w:t>
      </w:r>
    </w:p>
    <w:p>
      <w:pPr>
        <w:pStyle w:val="BodyText"/>
      </w:pPr>
      <w:r>
        <w:t xml:space="preserve">In summary, the successful integration of a Sales Executive into our operational framework is not just an expansion; it is a strategic imperative for dominating the commercial landscape of Spain Madrid. This document serves as the blueprint for that endeavor.</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Sales Executive Strategy in Spain Madrid</dc:title>
  <dc:creator/>
  <dc:language>en</dc:language>
  <cp:keywords/>
  <dcterms:created xsi:type="dcterms:W3CDTF">2026-07-29T06:55:59Z</dcterms:created>
  <dcterms:modified xsi:type="dcterms:W3CDTF">2026-07-29T06:55:59Z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