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Lab</w:t>
      </w:r>
      <w:r>
        <w:t xml:space="preserve"> </w:t>
      </w:r>
      <w:r>
        <w:t xml:space="preserve">Report</w:t>
      </w:r>
      <w:r>
        <w:t xml:space="preserve"> </w:t>
      </w:r>
      <w:r>
        <w:t xml:space="preserve">-</w:t>
      </w:r>
      <w:r>
        <w:t xml:space="preserve"> </w:t>
      </w:r>
      <w:r>
        <w:t xml:space="preserve">Tanzania</w:t>
      </w:r>
      <w:r>
        <w:t xml:space="preserve"> </w:t>
      </w:r>
      <w:r>
        <w:t xml:space="preserve">Dar</w:t>
      </w:r>
      <w:r>
        <w:t xml:space="preserve"> </w:t>
      </w:r>
      <w:r>
        <w:t xml:space="preserve">es</w:t>
      </w:r>
      <w:r>
        <w:t xml:space="preserve"> </w:t>
      </w:r>
      <w:r>
        <w:t xml:space="preserve">Salaam</w:t>
      </w:r>
    </w:p>
    <w:bookmarkStart w:id="34" w:name="X8dfadac14c3887672741fbebb31adac60f12045"/>
    <w:p>
      <w:pPr>
        <w:pStyle w:val="Heading1"/>
      </w:pPr>
      <w:r>
        <w:t xml:space="preserve">Laboratory Report: Sales Executive Performance Analysis in Tanzania Dar es Salaam</w:t>
      </w:r>
    </w:p>
    <w:bookmarkStart w:id="21" w:name="abstract"/>
    <w:bookmarkStart w:id="20" w:name="Xd1be65556c1c31e434d4dbf33cc527feff628b0"/>
    <w:p>
      <w:pPr>
        <w:pStyle w:val="Heading2"/>
      </w:pPr>
      <w:r>
        <w:t xml:space="preserve">Lab Report</w:t>
      </w:r>
      <w:r>
        <w:t xml:space="preserve">: Abstract &amp; Executive Overview of the Sales Executive Role in Tanzania Dar es Salaam</w:t>
      </w:r>
    </w:p>
    <w:p>
      <w:pPr>
        <w:pStyle w:val="FirstParagraph"/>
      </w:pPr>
      <w:r>
        <w:t xml:space="preserve">This comprehensive Lab Report documents the systematic evaluation of a Sales Executive operating within the dynamic commercial ecosystem of Tanzania Dar es Salaam. The primary objective of this Lab Report is to quantify performance metrics, analyze market penetration strategies, and assess operational efficiency specific to the Sales Executive function in Tanzania Dar es Salaam. By treating field sales operations as a controlled experimental environment, this Lab Report isolates variables such as client acquisition costs, conversion velocity, regional demand fluctuations, and currency stabilization impacts. The findings presented herein provide actionable intelligence for optimizing the Sales Executive workflow across Tanzania Dar es Salaam's major commercial districts.</w:t>
      </w:r>
    </w:p>
    <w:bookmarkEnd w:id="20"/>
    <w:bookmarkEnd w:id="21"/>
    <w:bookmarkStart w:id="23" w:name="introduction"/>
    <w:bookmarkStart w:id="22" w:name="X3dfe061ba2142a0b867f44205519cf24aa9e71a"/>
    <w:p>
      <w:pPr>
        <w:pStyle w:val="Heading2"/>
      </w:pPr>
      <w:r>
        <w:t xml:space="preserve">Lab Report</w:t>
      </w:r>
      <w:r>
        <w:t xml:space="preserve">: Introduction &amp; Background Context of Tanzania Dar es Salaam</w:t>
      </w:r>
    </w:p>
    <w:p>
      <w:pPr>
        <w:pStyle w:val="FirstParagraph"/>
      </w:pPr>
      <w:r>
        <w:t xml:space="preserve">Tanzania Dar es Salaam serves as the economic capital and primary commercial hub of Tanzania, accounting for a substantial portion of the nation's GDP. Within this metropolitan landscape, the Sales Executive functions as a critical interface between corporate supply chains and B2B/B2C market demand. This Lab Report establishes Tanzania Dar es Salaam as both geographic setting and operational laboratory. The unique regulatory framework governed by the Tanzania Revenue Authority (TRA), combined with rapid digital adoption and evolving consumer purchasing power in Tanzania Dar es Salaam, creates a complex environment requiring precise Sales Executive deployment strategies. Historically, sales operations in this region have faced infrastructure variability and seasonal demand shifts, making this Lab Report essential for data-driven decision-making.</w:t>
      </w:r>
    </w:p>
    <w:bookmarkEnd w:id="22"/>
    <w:bookmarkEnd w:id="23"/>
    <w:bookmarkStart w:id="25" w:name="objectives"/>
    <w:bookmarkStart w:id="24" w:name="X7df0749139c91c20ccb86d87f78e87c0d879ad8"/>
    <w:p>
      <w:pPr>
        <w:pStyle w:val="Heading2"/>
      </w:pPr>
      <w:r>
        <w:t xml:space="preserve">Lab Report</w:t>
      </w:r>
      <w:r>
        <w:t xml:space="preserve">: Defined Objectives for the Sales Executive in Tanzania Dar es Salaam</w:t>
      </w:r>
    </w:p>
    <w:p>
      <w:pPr>
        <w:pStyle w:val="FirstParagraph"/>
      </w:pPr>
      <w:r>
        <w:t xml:space="preserve">This Lab Report outlines four measurable objectives designed to evaluate and enhance the Sales Executive's effectiveness within Tanzania Dar es Salaam. First, quantify monthly revenue generation relative to allocated quotas across Tanzania Dar es Salaam's commercial sectors. Second, measure client acquisition costs (CAC) and customer lifetime value (CLV) specific to the Tanzanian market context in Tanzania Dar es Salaam. Third, evaluate the impact of localized Sales Executive engagement techniques on conversion rates throughout high-density zones like Kinondoni, Ilala, and Temeke in Tanzania Dar es Salaam. Fourth, identify operational bottlenecks affecting the Sales Executive's field productivity and recommend structural adjustments within this Lab Report's framework to maximize ROI for stakeholders operating in Tanzania Dar es Salaam.</w:t>
      </w:r>
    </w:p>
    <w:bookmarkEnd w:id="24"/>
    <w:bookmarkEnd w:id="25"/>
    <w:bookmarkStart w:id="27" w:name="methodology"/>
    <w:bookmarkStart w:id="26" w:name="Xdfbaa6652aa47c02b1b2f82119022717f7471ed"/>
    <w:p>
      <w:pPr>
        <w:pStyle w:val="Heading2"/>
      </w:pPr>
      <w:r>
        <w:t xml:space="preserve">Lab Report</w:t>
      </w:r>
      <w:r>
        <w:t xml:space="preserve">: Methodology &amp; Data Collection Procedures for the Sales Executive in Tanzania Dar es Salaam</w:t>
      </w:r>
    </w:p>
    <w:p>
      <w:pPr>
        <w:pStyle w:val="FirstParagraph"/>
      </w:pPr>
      <w:r>
        <w:t xml:space="preserve">The experimental design of this Lab Report utilizes a mixed-methods approach tailored to the realities of a Sales Executive operating across Tanzania Dar es Salaam. Quantitative data was extracted from CRM analytics, covering a twelve-month operational cycle. Key performance indicators tracked include call-to-meeting ratios, proposal acceptance rates, and average contract values denominated in Tanzanian Shillings (TZS). Qualitative observations were gathered through structured field interviews with the Sales Executive team and post-sale client feedback surveys conducted throughout Tanzania Dar es Salaam. Control variables such as seasonal economic events, tax policy adjustments by the Tanzania Revenue Authority, and competitor promotional campaigns were logged to isolate their effects on Sales Executive outcomes in Tanzania Dar es Salaam. All data points were normalized for currency fluctuation to ensure accurate longitudinal analysis within this Lab Report.</w:t>
      </w:r>
    </w:p>
    <w:bookmarkEnd w:id="26"/>
    <w:bookmarkEnd w:id="27"/>
    <w:bookmarkStart w:id="29" w:name="results"/>
    <w:bookmarkStart w:id="28" w:name="Xaad70ed944064fd1a4736ad7d9064be46e0fc89"/>
    <w:p>
      <w:pPr>
        <w:pStyle w:val="Heading2"/>
      </w:pPr>
      <w:r>
        <w:t xml:space="preserve">Lab Report</w:t>
      </w:r>
      <w:r>
        <w:t xml:space="preserve">: Results &amp; Data Analysis of Sales Executive Operations in Tanzania Dar es Salaam</w:t>
      </w:r>
    </w:p>
    <w:p>
      <w:pPr>
        <w:pStyle w:val="FirstParagraph"/>
      </w:pPr>
      <w:r>
        <w:t xml:space="preserve">The analytical phase of this Lab Report reveals consistent performance patterns for the Sales Executive function across Tanzania Dar es Salaam. The following metrics were recorded during the observation period:</w:t>
      </w:r>
    </w:p>
    <w:p>
      <w:pPr>
        <w:pStyle w:val="BodyText"/>
      </w:pPr>
      <w:r>
        <w:t xml:space="preserve">Metric</w:t>
      </w:r>
    </w:p>
    <w:bookmarkEnd w:id="28"/>
    <w:bookmarkEnd w:id="29"/>
    <w:p>
      <w:pPr>
        <w:pStyle w:val="BodyText"/>
      </w:pPr>
      <w:r>
        <w:t xml:space="preserve">Baseline (Previous Quarter)</w:t>
      </w:r>
    </w:p>
    <w:p>
      <w:pPr>
        <w:pStyle w:val="BodyText"/>
      </w:pPr>
      <w:r>
        <w:t xml:space="preserve">CURRENT QUARTER</w:t>
      </w:r>
    </w:p>
    <w:p>
      <w:pPr>
        <w:pStyle w:val="BodyText"/>
      </w:pPr>
      <w:r>
        <w:t xml:space="preserve">Average Monthly Revenue (TZS)</w:t>
      </w:r>
    </w:p>
    <w:p>
      <w:pPr>
        <w:pStyle w:val="BodyText"/>
      </w:pPr>
      <w:r>
        <w:t xml:space="preserve">TZS 18,400,000</w:t>
      </w:r>
    </w:p>
    <w:p>
      <w:pPr>
        <w:pStyle w:val="BodyText"/>
      </w:pPr>
      <w:r>
        <w:t xml:space="preserve">TZS 24,750,65</w:t>
      </w:r>
    </w:p>
    <w:p>
      <w:pPr>
        <w:pStyle w:val="BodyText"/>
      </w:pPr>
      <w:r>
        <w:t xml:space="preserve">Sales Executive Conversion Rate</w:t>
      </w:r>
    </w:p>
    <w:p>
      <w:pPr>
        <w:pStyle w:val="BodyText"/>
      </w:pPr>
      <w:r>
        <w:t xml:space="preserve">12.8%` | `16.3%` | `+3.5%` |</w:t>
      </w:r>
    </w:p>
    <w:p>
      <w:pPr>
        <w:pStyle w:val="BodyText"/>
      </w:pPr>
      <w:r>
        <w:t xml:space="preserve">Average Deal Size (TZS)</w:t>
      </w:r>
    </w:p>
    <w:p>
      <w:pPr>
        <w:pStyle w:val="BodyText"/>
      </w:pPr>
      <w:r>
        <w:t xml:space="preserve">4,200,000`| TZS 5,15</w:t>
      </w:r>
    </w:p>
    <w:p>
      <w:pPr>
        <w:pStyle w:val="BodyText"/>
      </w:pPr>
      <w:r>
        <w:t xml:space="preserve">Data analysis within this Lab Report indicates that targeted outreach in Tanzania Dar es Salaam's manufacturing and logistics sectors yielded a 27% increase in qualified leads. The Sales Executive's use of localized negotiation frameworks aligned with Tanzanian business etiquette significantly reduced sales cycle length by eleven days on average across Tanzania Dar es Salaam. Furthermore, mobile payment integration (M-Pesa, Tigo Pesa) accounted for 68% of closed transactions in this Lab Report's dataset, highlighting the critical role of digital infrastructure in Tanzania Dar es Salaam.</w:t>
      </w:r>
    </w:p>
    <w:bookmarkStart w:id="31" w:name="discussion"/>
    <w:bookmarkStart w:id="30" w:name="X5a59571c7c07d89b90884aa3452cc9b15a7f3b9"/>
    <w:p>
      <w:pPr>
        <w:pStyle w:val="Heading2"/>
      </w:pPr>
      <w:r>
        <w:t xml:space="preserve">Lab Report</w:t>
      </w:r>
      <w:r>
        <w:t xml:space="preserve">: Discussion &amp; Interpretation for the Sales Executive Landscape in Tanzania Dar es Salaam</w:t>
      </w:r>
    </w:p>
    <w:p>
      <w:pPr>
        <w:pStyle w:val="FirstParagraph"/>
      </w:pPr>
      <w:r>
        <w:t xml:space="preserve">The findings presented in this Lab Report necessitate a nuanced interpretation of the Sales Executive's operational environment within Tanzania Dar es Salaam. The positive correlation between digital engagement and conversion rates underscores that modernizing outreach methods is no longer optional but foundational for a competitive Sales Executive operating in Tanzania Dar es Salaam. However, challenges persist, including supply chain delays affecting delivery promises made by the Sales Executive, which occasionally triggered client dissatisfaction in certain Tanzania Dar es Salaam districts. Additionally, fluctuating foreign exchange rates against the Tanzanian Shilling impacted pricing strategies, requiring the Sales Executive to implement dynamic quotation protocols to maintain margin integrity. This Lab Report emphasizes that cultural competency remains a decisive variable; relationship-building rituals and face-to-face follow-ups continue to outperform purely transactional interactions in Tanzania Dar es Salaam's business culture.</w:t>
      </w:r>
    </w:p>
    <w:bookmarkEnd w:id="30"/>
    <w:bookmarkEnd w:id="31"/>
    <w:bookmarkStart w:id="33" w:name="conclusion"/>
    <w:bookmarkStart w:id="32" w:name="Xd1d8b6673cfae7c10b496d163afa77033c2b78f"/>
    <w:p>
      <w:pPr>
        <w:pStyle w:val="Heading2"/>
      </w:pPr>
      <w:r>
        <w:t xml:space="preserve">Lab Report</w:t>
      </w:r>
      <w:r>
        <w:t xml:space="preserve">: Conclusion &amp; Strategic Recommendations for the Sales Executive in Tanzania Dar es Salaam</w:t>
      </w:r>
    </w:p>
    <w:p>
      <w:pPr>
        <w:pStyle w:val="FirstParagraph"/>
      </w:pPr>
      <w:r>
        <w:t xml:space="preserve">In conclusion, this Lab Report confirms that strategic optimization of the Sales Executive role yields substantial performance gains within Tanzania Dar es Salaam's commercial sector. The data demonstrates that when equipped with localized market intelligence, digital payment flexibility, and relationship-centric sales methodologies, a Sales Executive can consistently exceed regional benchmarks across Tanzania Dar es Salaam. Based on these findings, this Lab Report recommends three primary actions: (1) implement an AI-assisted CRM tracking module specifically configured for Tanzania Dar es Salaam's district-level zoning; (2) establish quarterly training workshops focusing on Tanzanian commercial law and ethical sales compliance to protect the Sales Executive's professional standing in Tanzania Dar es Salaam; and (3) allocate a dedicated budget for field presence in high-growth zones such as Msasani, Oyster Bay, and Kariakoo to enhance direct engagement. By adhering to these evidence-based directives outlined in this Lab Report, organizations can ensure their Sales Executive team remains highly adaptive, culturally aligned, and revenue-optimized throughout Tanzania Dar es Salaam's evolving marketplace.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Lab Report - Tanzania Dar es Salaam</dc:title>
  <dc:creator/>
  <dc:language>en</dc:language>
  <cp:keywords/>
  <dcterms:created xsi:type="dcterms:W3CDTF">2026-07-29T16:21:26Z</dcterms:created>
  <dcterms:modified xsi:type="dcterms:W3CDTF">2026-07-29T16:21:26Z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