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Deployment</w:t>
      </w:r>
      <w:r>
        <w:t xml:space="preserve"> </w:t>
      </w:r>
      <w:r>
        <w:t xml:space="preserve">Analysis</w:t>
      </w:r>
    </w:p>
    <w:bookmarkStart w:id="20" w:name="X292393ccac76f7cec781d5c8df29857d20aa05b"/>
    <w:p>
      <w:pPr>
        <w:pStyle w:val="Heading1"/>
      </w:pPr>
      <w:r>
        <w:t xml:space="preserve">Laboratory Report: Market Entry Strategy for Sales Executive Role</w:t>
      </w:r>
    </w:p>
    <w:p>
      <w:pPr>
        <w:pStyle w:val="FirstParagraph"/>
      </w:pPr>
      <w:r>
        <w:rPr>
          <w:bCs/>
          <w:b/>
        </w:rPr>
        <w:t xml:space="preserve">Date:</w:t>
      </w:r>
      <w:r>
        <w:t xml:space="preserve"> </w:t>
      </w:r>
      <w:r>
        <w:t xml:space="preserve">October 26, 2023</w:t>
      </w:r>
      <w:r>
        <w:br/>
      </w:r>
      <w:r>
        <w:rPr>
          <w:bCs/>
          <w:b/>
        </w:rPr>
        <w:t xml:space="preserve">Mission Code:</w:t>
      </w:r>
      <w:r>
        <w:t xml:space="preserve"> </w:t>
      </w:r>
      <w:r>
        <w:t xml:space="preserve">ANK-SE-2023-X</w:t>
      </w:r>
      <w:r>
        <w:br/>
      </w:r>
      <w:r>
        <w:rPr>
          <w:bCs/>
          <w:b/>
        </w:rPr>
        <w:t xml:space="preserve">Jurisdiction/Location:</w:t>
      </w:r>
      <w:r>
        <w:t xml:space="preserve">Turkey, Ankara</w:t>
      </w:r>
    </w:p>
    <w:bookmarkEnd w:id="20"/>
    <w:p>
      <w:pPr>
        <w:pStyle w:val="BodyText"/>
      </w:pPr>
      <w:r>
        <w:t xml:space="preserve">This document serves as a comprehensive laboratory report analyzing the operational parameters, cultural expectations, and strategic requirements for deploying a high-performing</w:t>
      </w:r>
      <w:r>
        <w:t xml:space="preserve"> </w:t>
      </w:r>
      <w:r>
        <w:rPr>
          <w:bCs/>
          <w:b/>
        </w:rPr>
        <w:t xml:space="preserve">Sales Executive</w:t>
      </w:r>
      <w:r>
        <w:t xml:space="preserve"> </w:t>
      </w:r>
      <w:r>
        <w:t xml:space="preserve">within the specific geopolitical and economic context of</w:t>
      </w:r>
      <w:r>
        <w:t xml:space="preserve"> </w:t>
      </w:r>
      <w:r>
        <w:rPr>
          <w:bCs/>
          <w:b/>
        </w:rPr>
        <w:t xml:space="preserve">Turkey Ankara</w:t>
      </w:r>
      <w:r>
        <w:t xml:space="preserve">. The objective of this report is to define the functional baseline for success, ensuring that personnel assigned to this role understand the unique dynamics of the capital city’s business ecosystem.</w:t>
      </w:r>
    </w:p>
    <w:bookmarkStart w:id="21" w:name="objective-and-scope"/>
    <w:p>
      <w:pPr>
        <w:pStyle w:val="Heading2"/>
      </w:pPr>
      <w:r>
        <w:t xml:space="preserve">1. Objective and Scope</w:t>
      </w:r>
    </w:p>
    <w:p>
      <w:pPr>
        <w:pStyle w:val="FirstParagraph"/>
      </w:pPr>
      <w:r>
        <w:t xml:space="preserve">The primary objective of this laboratory study is to establish a standardized framework for hiring, training, and evaluating a Sales Executive based in Ankara. The scope includes an analysis of local market trends, competitor behaviors, regulatory environments specific to Turkey’s capital, and the soft skills required to navigate the distinct cultural landscape. This report posits that generic sales strategies are insufficient; instead, a localized approach is critical for viability in</w:t>
      </w:r>
      <w:r>
        <w:t xml:space="preserve"> </w:t>
      </w:r>
      <w:r>
        <w:rPr>
          <w:bCs/>
          <w:b/>
        </w:rPr>
        <w:t xml:space="preserve">Turkey Ankara</w:t>
      </w:r>
      <w:r>
        <w:t xml:space="preserve">.</w:t>
      </w:r>
    </w:p>
    <w:bookmarkEnd w:id="21"/>
    <w:bookmarkStart w:id="24" w:name="Xa98c8d63baa9ec8e3bb5c5e914bb1d60eb27a89"/>
    <w:p>
      <w:pPr>
        <w:pStyle w:val="Heading2"/>
      </w:pPr>
      <w:r>
        <w:t xml:space="preserve">2. Environmental Analysis: The Context of Turkey Ankara</w:t>
      </w:r>
    </w:p>
    <w:p>
      <w:pPr>
        <w:pStyle w:val="FirstParagraph"/>
      </w:pPr>
      <w:r>
        <w:t xml:space="preserve">Ankara is not merely the political capital of Turkey; it is a hub for government contracting, defense industries, technology startups, and educational institutions. Unlike Istanbul, which focuses heavily on international trade and tourism-based services, the market dynamics in</w:t>
      </w:r>
      <w:r>
        <w:t xml:space="preserve"> </w:t>
      </w:r>
      <w:r>
        <w:rPr>
          <w:bCs/>
          <w:b/>
        </w:rPr>
        <w:t xml:space="preserve">Turkey Ankara</w:t>
      </w:r>
      <w:r>
        <w:t xml:space="preserve"> </w:t>
      </w:r>
      <w:r>
        <w:t xml:space="preserve">are driven by B2B (Business-to-Business) interactions and B2G (Business-to-Government) relationships.</w:t>
      </w:r>
    </w:p>
    <w:bookmarkStart w:id="22" w:name="economic-volatility"/>
    <w:p>
      <w:pPr>
        <w:pStyle w:val="Heading3"/>
      </w:pPr>
      <w:r>
        <w:t xml:space="preserve">2.1 Economic Volatility</w:t>
      </w:r>
    </w:p>
    <w:p>
      <w:pPr>
        <w:pStyle w:val="FirstParagraph"/>
      </w:pPr>
      <w:r>
        <w:t xml:space="preserve">The economic landscape in Turkey is characterized by fluctuating inflation rates and currency volatility. A Sales Executive operating in this region must possess advanced financial literacy to structure deals that hedge against currency risk for local clients. The report highlights that trust-building is directly correlated with the executive’s ability to provide stable, long-term value propositions amidst economic uncertainty.</w:t>
      </w:r>
    </w:p>
    <w:bookmarkEnd w:id="22"/>
    <w:bookmarkStart w:id="23" w:name="cultural-nuances"/>
    <w:p>
      <w:pPr>
        <w:pStyle w:val="Heading3"/>
      </w:pPr>
      <w:r>
        <w:t xml:space="preserve">2.2 Cultural Nuances</w:t>
      </w:r>
    </w:p>
    <w:p>
      <w:pPr>
        <w:pStyle w:val="FirstParagraph"/>
      </w:pPr>
      <w:r>
        <w:t xml:space="preserve">In Turkish business culture, personal relationships precede transactional ones. For a Sales Executive in Ankara, the concept of "relationship selling" is paramount. Initial meetings often focus on tea, hospitality, and family inquiries rather than immediate product pitches. The report notes that ignoring these cultural protocols in favor of aggressive closing techniques will result in failure within the</w:t>
      </w:r>
      <w:r>
        <w:t xml:space="preserve"> </w:t>
      </w:r>
      <w:r>
        <w:rPr>
          <w:bCs/>
          <w:b/>
        </w:rPr>
        <w:t xml:space="preserve">Turkey Ankara</w:t>
      </w:r>
      <w:r>
        <w:t xml:space="preserve"> </w:t>
      </w:r>
      <w:r>
        <w:t xml:space="preserve">market.</w:t>
      </w:r>
    </w:p>
    <w:bookmarkEnd w:id="23"/>
    <w:bookmarkEnd w:id="24"/>
    <w:bookmarkStart w:id="25" w:name="X1780a864c01de52e1e0dff491d5e24f43266a50"/>
    <w:p>
      <w:pPr>
        <w:pStyle w:val="Heading2"/>
      </w:pPr>
      <w:r>
        <w:t xml:space="preserve">3. Functional Role Definition: The Sales Executive</w:t>
      </w:r>
    </w:p>
    <w:p>
      <w:pPr>
        <w:pStyle w:val="FirstParagraph"/>
      </w:pPr>
      <w:r>
        <w:t xml:space="preserve">The core subject of this laboratory report is the profile and performance metrics of the Sales Executive. This role requires a hybrid skill set combining technical product knowledge with high-level emotional intelligence.</w:t>
      </w:r>
    </w:p>
    <w:p>
      <w:pPr>
        <w:pStyle w:val="BodyText"/>
      </w:pPr>
      <w:r>
        <w:rPr>
          <w:bCs/>
          <w:b/>
        </w:rPr>
        <w:t xml:space="preserve">KPI Category</w:t>
      </w:r>
    </w:p>
    <w:p>
      <w:pPr>
        <w:pStyle w:val="BodyText"/>
      </w:pPr>
      <w:r>
        <w:rPr>
          <w:bCs/>
          <w:b/>
        </w:rPr>
        <w:t xml:space="preserve">Metric Description</w:t>
      </w:r>
    </w:p>
    <w:p>
      <w:pPr>
        <w:pStyle w:val="BodyText"/>
      </w:pPr>
      <w:r>
        <w:rPr>
          <w:bCs/>
          <w:b/>
        </w:rPr>
        <w:t xml:space="preserve">Turkey Ankara Specific Adjustment</w:t>
      </w:r>
    </w:p>
    <w:p>
      <w:pPr>
        <w:pStyle w:val="BodyText"/>
      </w:pPr>
      <w:r>
        <w:t xml:space="preserve">Sales Volume</w:t>
      </w:r>
    </w:p>
    <w:p>
      <w:pPr>
        <w:pStyle w:val="BodyText"/>
      </w:pPr>
      <w:r>
        <w:t xml:space="preserve">Total revenue generated per quarter.</w:t>
      </w:r>
    </w:p>
    <w:p>
      <w:pPr>
        <w:pStyle w:val="BodyText"/>
      </w:pPr>
      <w:r>
        <w:t xml:space="preserve">Pricing must account for local purchasing power parity and VAT regulations unique to Turkey.</w:t>
      </w:r>
    </w:p>
    <w:p>
      <w:pPr>
        <w:pStyle w:val="BodyText"/>
      </w:pPr>
      <w:r>
        <w:t xml:space="preserve">&lt;</w:t>
      </w:r>
    </w:p>
    <w:p>
      <w:pPr>
        <w:pStyle w:val="BodyText"/>
      </w:pPr>
      <w:r>
        <w:t xml:space="preserve">Cycle Length</w:t>
      </w:r>
    </w:p>
    <w:p>
      <w:pPr>
        <w:pStyle w:val="BodyText"/>
      </w:pPr>
      <w:r>
        <w:t xml:space="preserve">Average time from lead generation to closing.</w:t>
      </w:r>
    </w:p>
    <w:p>
      <w:pPr>
        <w:pStyle w:val="BodyText"/>
      </w:pPr>
      <w:r>
        <w:t xml:space="preserve"> </w:t>
      </w:r>
    </w:p>
    <w:p>
      <w:pPr>
        <w:pStyle w:val="BodyText"/>
      </w:pPr>
      <w:r>
        <w:t xml:space="preserve">The B2G sector in Ankara often has longer approval hierarchies, requiring patience and strategic networking.</w:t>
      </w:r>
    </w:p>
    <w:p>
      <w:pPr>
        <w:pStyle w:val="BodyText"/>
      </w:pPr>
      <w:r>
        <w:t xml:space="preserve">Retention Rate</w:t>
      </w:r>
    </w:p>
    <w:p>
      <w:pPr>
        <w:pStyle w:val="BodyText"/>
      </w:pPr>
      <w:r>
        <w:t xml:space="preserve">% of clients renewing contracts.</w:t>
      </w:r>
    </w:p>
    <w:p>
      <w:pPr>
        <w:pStyle w:val="BodyText"/>
      </w:pPr>
      <w:r>
        <w:t xml:space="preserve">Reliability is key in Turkey; consistent follow-up and after-sales support are valued over one-time discounts.</w:t>
      </w:r>
    </w:p>
    <w:bookmarkEnd w:id="25"/>
    <w:bookmarkStart w:id="26" w:name="methodology-for-deployment"/>
    <w:p>
      <w:pPr>
        <w:pStyle w:val="Heading2"/>
      </w:pPr>
      <w:r>
        <w:t xml:space="preserve">4. Methodology for Deployment</w:t>
      </w:r>
    </w:p>
    <w:p>
      <w:pPr>
        <w:pStyle w:val="FirstParagraph"/>
      </w:pPr>
      <w:r>
        <w:t xml:space="preserve">To ensure the Sales Executive is equipped for success in</w:t>
      </w:r>
      <w:r>
        <w:t xml:space="preserve"> </w:t>
      </w:r>
      <w:r>
        <w:rPr>
          <w:bCs/>
          <w:b/>
        </w:rPr>
        <w:t xml:space="preserve">Turkey Ankara</w:t>
      </w:r>
      <w:r>
        <w:t xml:space="preserve">, the following deployment methodology is recommended:</w:t>
      </w:r>
    </w:p>
    <w:p>
      <w:pPr>
        <w:numPr>
          <w:ilvl w:val="0"/>
          <w:numId w:val="1001"/>
        </w:numPr>
        <w:pStyle w:val="Compact"/>
      </w:pPr>
      <w:r>
        <w:rPr>
          <w:bCs/>
          <w:b/>
        </w:rPr>
        <w:t xml:space="preserve">Cultural Immersion Training:</w:t>
      </w:r>
      <w:r>
        <w:t xml:space="preserve"> </w:t>
      </w:r>
      <w:r>
        <w:t xml:space="preserve">Prior to deployment, executives must undergo training on Turkish etiquette, negotiation styles, and religious holidays that impact business hours (e.g., Ramadan). Understanding the distinction between secular Ankara business circles and more traditional regional interactions is vital.</w:t>
      </w:r>
    </w:p>
    <w:p>
      <w:pPr>
        <w:numPr>
          <w:ilvl w:val="0"/>
          <w:numId w:val="1001"/>
        </w:numPr>
        <w:pStyle w:val="Compact"/>
      </w:pPr>
      <w:r>
        <w:rPr>
          <w:bCs/>
          <w:b/>
        </w:rPr>
        <w:t xml:space="preserve">Navigating Bureaucracy:</w:t>
      </w:r>
      <w:r>
        <w:t xml:space="preserve"> </w:t>
      </w:r>
      <w:r>
        <w:t xml:space="preserve">The report identifies that administrative processes in Turkey can be complex. The Sales Executive must be trained to work efficiently with local legal counsel to handle contracts, data privacy laws (KVKK - the Turkish equivalent of GDPR), and import/export regulations if applicable.</w:t>
      </w:r>
    </w:p>
    <w:p>
      <w:pPr>
        <w:numPr>
          <w:ilvl w:val="0"/>
          <w:numId w:val="1001"/>
        </w:numPr>
        <w:pStyle w:val="Compact"/>
      </w:pPr>
      <w:r>
        <w:rPr>
          <w:bCs/>
          <w:b/>
        </w:rPr>
        <w:t xml:space="preserve">Digital Engagement Strategy:</w:t>
      </w:r>
      <w:r>
        <w:t xml:space="preserve"> </w:t>
      </w:r>
      <w:r>
        <w:t xml:space="preserve">While face-to-face meetings are crucial in Ankara, digital presence is increasingly important. The executive must manage a professional LinkedIn profile and utilize WhatsApp Business for client communication, as it is the primary tool for business correspondence in Turkey.</w:t>
      </w:r>
    </w:p>
    <w:bookmarkEnd w:id="26"/>
    <w:bookmarkStart w:id="27" w:name="challenges-and-risk-mitigation"/>
    <w:p>
      <w:pPr>
        <w:pStyle w:val="Heading2"/>
      </w:pPr>
      <w:r>
        <w:t xml:space="preserve">5. Challenges and Risk Mitigation</w:t>
      </w:r>
    </w:p>
    <w:p>
      <w:pPr>
        <w:pStyle w:val="FirstParagraph"/>
      </w:pPr>
      <w:r>
        <w:rPr>
          <w:bCs/>
          <w:b/>
        </w:rPr>
        <w:t xml:space="preserve">Risk Factor 1: Language Barriers.</w:t>
      </w:r>
      <w:r>
        <w:br/>
      </w:r>
      <w:r>
        <w:t xml:space="preserve">While many executives in Ankara speak English, conducting business entirely in English may limit market reach. The report recommends that the Sales Executive possess at least conversational Turkish to build rapport with mid-level management and administrative staff who facilitate deals.</w:t>
      </w:r>
    </w:p>
    <w:p>
      <w:pPr>
        <w:pStyle w:val="BodyText"/>
      </w:pPr>
      <w:r>
        <w:rPr>
          <w:bCs/>
          <w:b/>
        </w:rPr>
        <w:t xml:space="preserve">Risk Factor 2: Political Sensitivity.</w:t>
      </w:r>
      <w:r>
        <w:br/>
      </w:r>
      <w:r>
        <w:t xml:space="preserve">Ankara is the seat of government. Discussions regarding politics should be strictly avoided in professional settings. The Sales Executive must remain neutral and focus solely on commercial value propositions to avoid alienating potential clients across the political spectrum.</w:t>
      </w:r>
    </w:p>
    <w:p>
      <w:pPr>
        <w:pStyle w:val="BodyText"/>
      </w:pPr>
      <w:r>
        <w:rPr>
          <w:bCs/>
          <w:b/>
        </w:rPr>
        <w:t xml:space="preserve">Risk Factor 3: Supply Chain Delays.</w:t>
      </w:r>
      <w:r>
        <w:br/>
      </w:r>
      <w:r>
        <w:t xml:space="preserve">Given Turkey’s geographical position as a bridge between Europe and Asia, logistics can be both an advantage and a bottleneck. The Sales Executive must have clear visibility into supply chain statuses to manage client expectations realistically.</w:t>
      </w:r>
    </w:p>
    <w:bookmarkEnd w:id="27"/>
    <w:bookmarkStart w:id="28" w:name="Xef51272e6f1cc470193d38c366d5613c82742af"/>
    <w:p>
      <w:pPr>
        <w:pStyle w:val="Heading2"/>
      </w:pPr>
      <w:r>
        <w:t xml:space="preserve">6. Expected Outcomes and Performance Benchmarks</w:t>
      </w:r>
    </w:p>
    <w:p>
      <w:pPr>
        <w:pStyle w:val="FirstParagraph"/>
      </w:pPr>
      <w:r>
        <w:t xml:space="preserve">If the parameters outlined in this laboratory report are followed, the projected outcomes for a Sales Executive in Turkey Ankara include:</w:t>
      </w:r>
    </w:p>
    <w:p>
      <w:pPr>
        <w:numPr>
          <w:ilvl w:val="0"/>
          <w:numId w:val="1002"/>
        </w:numPr>
        <w:pStyle w:val="Compact"/>
      </w:pPr>
      <w:r>
        <w:rPr>
          <w:bCs/>
          <w:b/>
        </w:rPr>
        <w:t xml:space="preserve">Rapid Market Penetration:</w:t>
      </w:r>
      <w:r>
        <w:t xml:space="preserve"> </w:t>
      </w:r>
      <w:r>
        <w:t xml:space="preserve">Establishing a foothold within 3 months by leveraging local partnerships.</w:t>
      </w:r>
    </w:p>
    <w:p>
      <w:pPr>
        <w:numPr>
          <w:ilvl w:val="0"/>
          <w:numId w:val="1002"/>
        </w:numPr>
        <w:pStyle w:val="Compact"/>
      </w:pPr>
      <w:r>
        <w:rPr>
          <w:bCs/>
          <w:b/>
        </w:rPr>
        <w:t xml:space="preserve">Sustainable Revenue Growth:</w:t>
      </w:r>
      <w:r>
        <w:t xml:space="preserve"> </w:t>
      </w:r>
      <w:r>
        <w:t xml:space="preserve">Achieving year-over-year growth of at least 15%, adjusted for inflation, by focusing on high-value B2B contracts rather than volume-based low-margin sales.</w:t>
      </w:r>
    </w:p>
    <w:p>
      <w:pPr>
        <w:numPr>
          <w:ilvl w:val="0"/>
          <w:numId w:val="1002"/>
        </w:numPr>
        <w:pStyle w:val="Compact"/>
      </w:pPr>
      <w:r>
        <w:rPr>
          <w:bCs/>
          <w:b/>
        </w:rPr>
        <w:t xml:space="preserve">Cultural Integration:</w:t>
      </w:r>
      <w:r>
        <w:t xml:space="preserve"> </w:t>
      </w:r>
      <w:r>
        <w:t xml:space="preserve">The executive should be recognized as a respectful partner in the local business community, leading to referrals and organic lead generation.</w:t>
      </w:r>
    </w:p>
    <w:bookmarkEnd w:id="28"/>
    <w:bookmarkStart w:id="29" w:name="conclusion"/>
    <w:p>
      <w:pPr>
        <w:pStyle w:val="Heading2"/>
      </w:pPr>
      <w:r>
        <w:t xml:space="preserve">7. Conclusion</w:t>
      </w:r>
    </w:p>
    <w:p>
      <w:pPr>
        <w:pStyle w:val="FirstParagraph"/>
      </w:pPr>
      <w:r>
        <w:t xml:space="preserve">This laboratory report concludes that the role of a Sales Executive in Turkey Ankara is significantly more complex than standard Western market deployments. It requires a nuanced understanding of political economy, deep respect for cultural traditions, and adaptive sales strategies. Success in this region is not merely about selling a product; it is about embedding oneself into the social and economic fabric of Ankara.</w:t>
      </w:r>
    </w:p>
    <w:p>
      <w:pPr>
        <w:pStyle w:val="BodyText"/>
      </w:pPr>
      <w:r>
        <w:t xml:space="preserve">The findings suggest that organizations must invest heavily in pre-deployment training and ongoing support for their Sales Executives. Without a localized approach tailored specifically to the</w:t>
      </w:r>
      <w:r>
        <w:t xml:space="preserve"> </w:t>
      </w:r>
      <w:r>
        <w:rPr>
          <w:bCs/>
          <w:b/>
        </w:rPr>
        <w:t xml:space="preserve">Turkey Ankara</w:t>
      </w:r>
      <w:r>
        <w:t xml:space="preserve"> </w:t>
      </w:r>
      <w:r>
        <w:t xml:space="preserve">environment, even highly qualified sales professionals are likely to underperform. Therefore, strict adherence to the guidelines presented in this document is recommended for all future personnel assignments in this jurisdiction.</w:t>
      </w:r>
    </w:p>
    <w:p>
      <w:pPr>
        <w:pStyle w:val="BodyText"/>
      </w:pPr>
      <w:r>
        <w:rPr>
          <w:bCs/>
          <w:b/>
        </w:rPr>
        <w:t xml:space="preserve">Prepared By:</w:t>
      </w:r>
      <w:r>
        <w:br/>
      </w:r>
      <w:r>
        <w:t xml:space="preserve">Regional Operations Directorate</w:t>
      </w:r>
      <w:r>
        <w:br/>
      </w:r>
      <w:r>
        <w:t xml:space="preserve">International Sales Division</w:t>
      </w:r>
    </w:p>
    <w:p>
      <w:pPr>
        <w:pStyle w:val="BodyText"/>
      </w:pPr>
      <w:r>
        <w:rPr>
          <w:bCs/>
          <w:b/>
        </w:rPr>
        <w:t xml:space="preserve">Distribution:</w:t>
      </w:r>
      <w:r>
        <w:br/>
      </w:r>
      <w:r>
        <w:t xml:space="preserve">HR Department, Legal Compliance Team, Regional Management Board</w:t>
      </w:r>
    </w:p>
    <w:p>
      <w:pPr>
        <w:pStyle w:val="BodyText"/>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Deployment Analysis</dc:title>
  <dc:creator/>
  <dc:language>en</dc:language>
  <cp:keywords/>
  <dcterms:created xsi:type="dcterms:W3CDTF">2026-07-29T04:50:06Z</dcterms:created>
  <dcterms:modified xsi:type="dcterms:W3CDTF">2026-07-29T04:50:06Z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