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Analysis</w:t>
      </w:r>
      <w:r>
        <w:t xml:space="preserve"> </w:t>
      </w:r>
      <w:r>
        <w:t xml:space="preserve">in</w:t>
      </w:r>
      <w:r>
        <w:t xml:space="preserve"> </w:t>
      </w:r>
      <w:r>
        <w:t xml:space="preserve">Uganda</w:t>
      </w:r>
      <w:r>
        <w:t xml:space="preserve"> </w:t>
      </w:r>
      <w:r>
        <w:t xml:space="preserve">Kampala</w:t>
      </w:r>
    </w:p>
    <w:bookmarkStart w:id="26" w:name="X2f673532d99476c493e6bfb10830acf111af673"/>
    <w:p>
      <w:pPr>
        <w:pStyle w:val="Heading1"/>
      </w:pPr>
      <w:r>
        <w:t xml:space="preserve">Laboratory Report on Commercial Dynamics and Sales Executive Performance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Uganda Kampala</w:t>
      </w:r>
      <w:r>
        <w:br/>
      </w:r>
      <w:r>
        <w:rPr>
          <w:bCs/>
          <w:b/>
        </w:rPr>
        <w:t xml:space="preserve">Status:</w:t>
      </w:r>
    </w:p>
    <w:bookmarkStart w:id="20" w:name="X7df64d84904a7458cbf41cd6aaaca26aa991e68"/>
    <w:p>
      <w:pPr>
        <w:pStyle w:val="Heading3"/>
      </w:pPr>
      <w:r>
        <w:t xml:space="preserve">1. Introduction and Scope of the Laboratory Report</w:t>
      </w:r>
    </w:p>
    <w:p>
      <w:pPr>
        <w:pStyle w:val="FirstParagraph"/>
      </w:pPr>
      <w:r>
        <w:t xml:space="preserve">The primary objective of this laboratory report is to conduct a rigorous analytical examination of the role, responsibilities, and operational efficacy of a Sales Executive within the specific economic context Uganda Kampala. In commercial parlance, "lab" often refers to an experimental or testing environment; therefore, this document treats the dynamic market landscape of Uganda Kampala as a complex laboratory where sales strategies are tested against unique socio-economic variables.</w:t>
      </w:r>
    </w:p>
    <w:p>
      <w:pPr>
        <w:pStyle w:val="BodyText"/>
      </w:pPr>
      <w:r>
        <w:t xml:space="preserve">The city of Uganda Kampala serves as the epicenter of economic activity for the East African nation. It is not merely a geographical location but a vibrant ecosystem characterized by high population density, rapid urbanization, and a diverse consumer base ranging from multinational corporations to informal sector traders. Consequently, the position of Sales Executive in this region cannot be viewed through a generic global lens but must be analyzed as an experimental variable subject to local constraints and opportunities.</w:t>
      </w:r>
    </w:p>
    <w:bookmarkEnd w:id="20"/>
    <w:bookmarkStart w:id="21" w:name="X46401463ced60b3853e1de6bae37984c484f8ed"/>
    <w:p>
      <w:pPr>
        <w:pStyle w:val="Heading3"/>
      </w:pPr>
      <w:r>
        <w:t xml:space="preserve">2. Environmental Variables: The Uganda Kampala Context</w:t>
      </w:r>
    </w:p>
    <w:p>
      <w:pPr>
        <w:pStyle w:val="FirstParagraph"/>
      </w:pPr>
      <w:r>
        <w:t xml:space="preserve">To understand the Sales Executive’s performance metrics, one must first isolate the environmental controls of the Uganda Kampala market. This section outlines the critical factors that influence sales dynamics in this specific laboratory setting.</w:t>
      </w:r>
    </w:p>
    <w:p>
      <w:pPr>
        <w:numPr>
          <w:ilvl w:val="0"/>
          <w:numId w:val="1001"/>
        </w:numPr>
        <w:pStyle w:val="Compact"/>
      </w:pPr>
      <w:r>
        <w:rPr>
          <w:bCs/>
          <w:b/>
        </w:rPr>
        <w:t xml:space="preserve">Digital Penetration:</w:t>
      </w:r>
      <w:r>
        <w:t xml:space="preserve"> </w:t>
      </w:r>
      <w:r>
        <w:t xml:space="preserve">Uganda Kampala has seen a surge in mobile money adoption (specifically MTN MoMo and Airtel Money). A modern Sales Executive must leverage these digital payment channels, which differ significantly from the credit-card-heavy models seen in Western markets.</w:t>
      </w:r>
    </w:p>
    <w:p>
      <w:pPr>
        <w:numPr>
          <w:ilvl w:val="0"/>
          <w:numId w:val="1001"/>
        </w:numPr>
        <w:pStyle w:val="Compact"/>
      </w:pPr>
      <w:r>
        <w:rPr>
          <w:bCs/>
          <w:b/>
        </w:rPr>
        <w:t xml:space="preserve">Informal Economy Integration:</w:t>
      </w:r>
      <w:r>
        <w:t xml:space="preserve"> </w:t>
      </w:r>
      <w:r>
        <w:t xml:space="preserve">Unlike formalized Western economies, a significant portion of commerce in Uganda Kampala occurs in informal markets such as Owino Market or Nakasero. A Sales Executive must be adept at navigating both B2B corporate structures and B2C informal negotiations.</w:t>
      </w:r>
    </w:p>
    <w:p>
      <w:pPr>
        <w:numPr>
          <w:ilvl w:val="0"/>
          <w:numId w:val="1001"/>
        </w:numPr>
        <w:pStyle w:val="Compact"/>
      </w:pPr>
      <w:r>
        <w:rPr>
          <w:bCs/>
          <w:b/>
        </w:rPr>
        <w:t xml:space="preserve">Logistical Challenges:</w:t>
      </w:r>
      <w:r>
        <w:t xml:space="preserve"> </w:t>
      </w:r>
      <w:r>
        <w:t xml:space="preserve">Traffic congestion and infrastructure variability in Uganda Kampala impact delivery times and client visit frequencies. The Sales Executive’s route planning is a critical experimental variable that directly affects conversion rates.</w:t>
      </w:r>
    </w:p>
    <w:bookmarkEnd w:id="21"/>
    <w:bookmarkStart w:id="22" w:name="methodology-of-sales-execution"/>
    <w:p>
      <w:pPr>
        <w:pStyle w:val="Heading3"/>
      </w:pPr>
      <w:r>
        <w:t xml:space="preserve">3. Methodology of Sales Execution</w:t>
      </w:r>
    </w:p>
    <w:p>
      <w:pPr>
        <w:pStyle w:val="FirstParagraph"/>
      </w:pPr>
      <w:r>
        <w:t xml:space="preserve">The methodology for evaluating the Sales Executive involves assessing their ability to adapt to the unique demands of Uganda Kampala. The following framework is used to analyze the "experiment" of sales execution:</w:t>
      </w:r>
    </w:p>
    <w:p>
      <w:pPr>
        <w:numPr>
          <w:ilvl w:val="0"/>
          <w:numId w:val="1002"/>
        </w:numPr>
        <w:pStyle w:val="Compact"/>
      </w:pPr>
      <w:r>
        <w:rPr>
          <w:bCs/>
          <w:b/>
        </w:rPr>
        <w:t xml:space="preserve">Market Segmentation Analysis:</w:t>
      </w:r>
      <w:r>
        <w:t xml:space="preserve"> </w:t>
      </w:r>
      <w:r>
        <w:t xml:space="preserve">How effectively does the Sales Executive segment clients in Uganda Kampala? For instance, distinguishing between industrial buyers in Nsambya and retail consumers in Kisenyi requires distinct approaches.</w:t>
      </w:r>
    </w:p>
    <w:p>
      <w:pPr>
        <w:numPr>
          <w:ilvl w:val="0"/>
          <w:numId w:val="1002"/>
        </w:numPr>
        <w:pStyle w:val="Compact"/>
      </w:pPr>
      <w:r>
        <w:rPr>
          <w:bCs/>
          <w:b/>
        </w:rPr>
        <w:t xml:space="preserve">Pricing Strategy Adaptation:</w:t>
      </w:r>
      <w:r>
        <w:t xml:space="preserve"> </w:t>
      </w:r>
      <w:r>
        <w:t xml:space="preserve">Inflation rates and currency fluctuation (Ugandan Shilling volatility) require dynamic pricing strategies. The Sales Executive must possess the financial acumen to adjust quotes without losing competitive edge.</w:t>
      </w:r>
    </w:p>
    <w:p>
      <w:pPr>
        <w:numPr>
          <w:ilvl w:val="0"/>
          <w:numId w:val="1002"/>
        </w:numPr>
        <w:pStyle w:val="Compact"/>
      </w:pPr>
      <w:r>
        <w:t xml:space="preserve">In Uganda Kampala, business is deeply personal. Trust is built through face-to-face interactions and community engagement. The "lab" tests the executive’s interpersonal skills and cultural intelligence.</w:t>
      </w:r>
    </w:p>
    <w:bookmarkEnd w:id="22"/>
    <w:bookmarkStart w:id="23" w:name="experimental-results-performance-metrics"/>
    <w:p>
      <w:pPr>
        <w:pStyle w:val="Heading3"/>
      </w:pPr>
      <w:r>
        <w:t xml:space="preserve">4. Experimental Results: Performance Metrics</w:t>
      </w:r>
    </w:p>
    <w:p>
      <w:pPr>
        <w:pStyle w:val="FirstParagraph"/>
      </w:pPr>
      <w:r>
        <w:t xml:space="preserve">In this laboratory report, we analyze the performance data of Sales Executives operating in Uganda Kampala over a hypothetical fiscal quarter. The results highlight both successes and areas for improvement.</w:t>
      </w:r>
    </w:p>
    <w:p>
      <w:pPr>
        <w:pStyle w:val="BodyText"/>
      </w:pPr>
      <w:r>
        <w:t xml:space="preserve">Metric</w:t>
      </w:r>
    </w:p>
    <w:bookmarkEnd w:id="23"/>
    <w:p>
      <w:pPr>
        <w:pStyle w:val="BodyText"/>
      </w:pPr>
      <w:r>
        <w:t xml:space="preserve">Target Value</w:t>
      </w:r>
    </w:p>
    <w:p>
      <w:pPr>
        <w:pStyle w:val="BodyText"/>
      </w:pPr>
      <w:r>
        <w:t xml:space="preserve">Achieved Value (Uganda Kampala Context)</w:t>
      </w:r>
    </w:p>
    <w:p>
      <w:pPr>
        <w:pStyle w:val="BodyText"/>
      </w:pPr>
      <w:r>
        <w:t xml:space="preserve">New Client Acquisition Rate15% Quarter-Over-Quarter Increase&gt; 18%</w:t>
      </w:r>
    </w:p>
    <w:p>
      <w:pPr>
        <w:pStyle w:val="BodyText"/>
      </w:pPr>
      <w:r>
        <w:t xml:space="preserve">Average Deal Cycle Time</w:t>
      </w:r>
    </w:p>
    <w:p>
      <w:pPr>
        <w:pStyle w:val="BodyText"/>
      </w:pPr>
      <w:r>
        <w:t xml:space="preserve">45 Days</w:t>
      </w:r>
    </w:p>
    <w:p>
      <w:pPr>
        <w:pStyle w:val="BodyText"/>
      </w:pPr>
      <w:r>
        <w:t xml:space="preserve">38 Days (Faster due to agile decision-making in Kampala)</w:t>
      </w:r>
    </w:p>
    <w:p>
      <w:pPr>
        <w:pStyle w:val="BodyText"/>
      </w:pPr>
      <w:r>
        <w:t xml:space="preserve">Pain Point: Logistics Delays</w:t>
      </w:r>
      <w:r>
        <w:br/>
      </w:r>
      <w:r>
        <w:t xml:space="preserve">- Impact: 12% of sales lost due to delayed deliveries in remote Kampala suburbs.</w:t>
      </w:r>
      <w:r>
        <w:br/>
      </w:r>
      <w:r>
        <w:t xml:space="preserve">- Solution Implemented: Partnered with local boda-boda delivery services for last-mile logistics. Resulted in a 5% recovery of lost deals.</w:t>
      </w:r>
    </w:p>
    <w:bookmarkStart w:id="24" w:name="discussion-the-human-element"/>
    <w:p>
      <w:pPr>
        <w:pStyle w:val="Heading3"/>
      </w:pPr>
      <w:r>
        <w:t xml:space="preserve">5. Discussion: The Human Element</w:t>
      </w:r>
    </w:p>
    <w:p>
      <w:pPr>
        <w:pStyle w:val="FirstParagraph"/>
      </w:pPr>
      <w:r>
        <w:t xml:space="preserve">The data suggests that the Sales Executive role in Uganda Kampala is less about transactional selling and more about consultative partnership. The high level of personal interaction required means that a Sales Executive must often act as a customer success manager, supply chain coordinator, and financial advisor simultaneously.</w:t>
      </w:r>
    </w:p>
    <w:p>
      <w:pPr>
        <w:pStyle w:val="BodyText"/>
      </w:pPr>
      <w:r>
        <w:t xml:space="preserve">Furthermore, the linguistic diversity in Uganda Kampala necessitates multilingual capabilities. While English is the official business language, proficiency in Luganda or Swahili can significantly enhance rapport building with local stakeholders. This report concludes that soft skills are as critical as hard sales targets in this specific regional laboratory.</w:t>
      </w:r>
    </w:p>
    <w:bookmarkEnd w:id="24"/>
    <w:bookmarkStart w:id="25" w:name="recommendations-for-future-operations"/>
    <w:p>
      <w:pPr>
        <w:pStyle w:val="Heading3"/>
      </w:pPr>
      <w:r>
        <w:t xml:space="preserve">6. Recommendations for Future Operations</w:t>
      </w:r>
    </w:p>
    <w:p>
      <w:pPr>
        <w:pStyle w:val="FirstParagraph"/>
      </w:pPr>
      <w:r>
        <w:t xml:space="preserve">To optimize the performance of Sales Executives in the Uganda Kampala region, the following recommendations are proposed based on this analytical report:</w:t>
      </w:r>
    </w:p>
    <w:p>
      <w:pPr>
        <w:pStyle w:val="BodyText"/>
      </w:pPr>
      <w:r>
        <w:rPr>
          <w:bCs/>
          <w:b/>
        </w:rPr>
        <w:t xml:space="preserve">Tech Integration:</w:t>
      </w:r>
      <w:r>
        <w:t xml:space="preserve"> </w:t>
      </w:r>
      <w:r>
        <w:t xml:space="preserve">Invest in CRM tools that are mobile-first, as executives spend significant time on the move within Uganda Kampala.</w:t>
      </w:r>
    </w:p>
    <w:p>
      <w:pPr>
        <w:pStyle w:val="BodyText"/>
      </w:pPr>
      <w:r>
        <w:rPr>
          <w:bCs/>
          <w:b/>
        </w:rPr>
        <w:t xml:space="preserve">Localized Training:</w:t>
      </w:r>
      <w:r>
        <w:t xml:space="preserve"> </w:t>
      </w:r>
      <w:r>
        <w:t xml:space="preserve">Develop training modules specific to the Ugandan regulatory environment and consumer behavior patterns.</w:t>
      </w:r>
    </w:p>
    <w:p>
      <w:pPr>
        <w:pStyle w:val="BodyText"/>
      </w:pPr>
      <w:r>
        <w:t xml:space="preserve">The findings of this laboratory report underscore that success for a Sales Executive in Uganda Kampala is contingent upon adaptability, cultural intelligence, and logistical agility. By treating the market as a dynamic experiment rather than a static landscape, organizations can unlock superior performance outcomes.</w:t>
      </w:r>
    </w:p>
    <w:p>
      <w:pPr>
        <w:pStyle w:val="BodyText"/>
      </w:pPr>
      <w:r>
        <w:t xml:space="preserve">This document serves as an official Lab Report on the commercial operations of Sales Executives within the jurisdiction of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Analysis in Uganda Kampala</dc:title>
  <dc:creator/>
  <dc:language>en</dc:language>
  <cp:keywords/>
  <dcterms:created xsi:type="dcterms:W3CDTF">2026-07-29T17:56:45Z</dcterms:created>
  <dcterms:modified xsi:type="dcterms:W3CDTF">2026-07-29T17:56:45Z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