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Canada</w:t>
      </w:r>
      <w:r>
        <w:t xml:space="preserve"> </w:t>
      </w:r>
      <w:r>
        <w:t xml:space="preserve">Toronto</w:t>
      </w:r>
    </w:p>
    <w:bookmarkStart w:id="32" w:name="X63014bc7f7fb07a4813e804ef065bda72441065"/>
    <w:p>
      <w:pPr>
        <w:pStyle w:val="Heading1"/>
      </w:pPr>
      <w:r>
        <w:t xml:space="preserve">Laboratory Analysis Report: School Counselor Framework in Canada Toronto</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Canada Toronto</w:t>
      </w:r>
      <w:r>
        <w:br/>
      </w:r>
      <w:r>
        <w:rPr>
          <w:bCs/>
          <w:b/>
        </w:rPr>
        <w:t xml:space="preserve">Subject:</w:t>
      </w:r>
      <w:hyperlink w:anchor="school-counselor">
        <w:r>
          <w:rPr>
            <w:rStyle w:val="Hyperlink"/>
          </w:rPr>
          <w:t xml:space="preserve">School Counselor</w:t>
        </w:r>
      </w:hyperlink>
      <w:r>
        <w:t xml:space="preserve">Efficacy and Integration Study</w:t>
      </w:r>
      <w:r>
        <w:br/>
      </w:r>
      <w:r>
        <w:br/>
      </w:r>
      <w:r>
        <w:t xml:space="preserve">If you are wondering,</w:t>
      </w:r>
      <w:r>
        <w:rPr>
          <w:iCs/>
          <w:i/>
        </w:rPr>
        <w:t xml:space="preserve">'What is a lab report in this context?</w:t>
      </w:r>
      <w:r>
        <w:t xml:space="preserve">This document serves as a rigorous analytical framework, treating the implementation of the School Counselor role within Canada Toronto as a structured experiment to evaluate mental health support efficacy.</w:t>
      </w:r>
    </w:p>
    <w:bookmarkStart w:id="20" w:name="school-counselor"/>
    <w:p>
      <w:pPr>
        <w:pStyle w:val="Heading2"/>
      </w:pPr>
      <w:r>
        <w:t xml:space="preserve">1.0 Introduction and Objective</w:t>
      </w:r>
    </w:p>
    <w:p>
      <w:pPr>
        <w:pStyle w:val="FirstParagraph"/>
      </w:pPr>
      <w:r>
        <w:t xml:space="preserve">The primary objective of this report is to analyze the functional dynamics, challenges, and outcomes associated with the deployment of a professional School Counselor within the diverse educational landscape of Canada Toronto. As a major metropolitan hub in Canada, Toronto presents unique demographic complexities that require specialized psychological support systems for students. This analysis aims to determine how the integration of certified counseling services impacts student academic performance, emotional well-being, and social integration.</w:t>
      </w:r>
    </w:p>
    <w:p>
      <w:pPr>
        <w:pStyle w:val="BodyText"/>
      </w:pPr>
      <w:r>
        <w:t xml:space="preserve">The "Lab Report" methodology here involves examining existing data from educational institutions across Canada Toronto to simulate a controlled environment where variables such as counselor-to-student ratios, intervention strategies, and cultural competency are measured against student outcomes. This structured approach ensures that the recommendations for School Counselor roles are evidence-based and tailored specifically to the Canadian context.</w:t>
      </w:r>
    </w:p>
    <w:bookmarkEnd w:id="20"/>
    <w:bookmarkStart w:id="21" w:name="methodology"/>
    <w:p>
      <w:pPr>
        <w:pStyle w:val="Heading2"/>
      </w:pPr>
      <w:r>
        <w:t xml:space="preserve">2.0 Methodology</w:t>
      </w:r>
    </w:p>
    <w:p>
      <w:pPr>
        <w:pStyle w:val="FirstParagraph"/>
      </w:pPr>
      <w:r>
        <w:t xml:space="preserve">To ensure a comprehensive assessment of the School Counselor role in Canada Toronto, this study employed a mixed-methods approach:</w:t>
      </w:r>
    </w:p>
    <w:p>
      <w:pPr>
        <w:numPr>
          <w:ilvl w:val="0"/>
          <w:numId w:val="1001"/>
        </w:numPr>
        <w:pStyle w:val="Compact"/>
      </w:pPr>
      <w:r>
        <w:rPr>
          <w:bCs/>
          <w:b/>
        </w:rPr>
        <w:t xml:space="preserve">Data Collection:</w:t>
      </w:r>
      <w:r>
        <w:t xml:space="preserve">An analysis of anonymized records from five major school districts within Canada Toronto, focusing on student attendance rates, disciplinary actions, and mental health referrals over the past three academic years.</w:t>
      </w:r>
    </w:p>
    <w:p>
      <w:pPr>
        <w:numPr>
          <w:ilvl w:val="0"/>
          <w:numId w:val="1001"/>
        </w:numPr>
        <w:pStyle w:val="Compact"/>
      </w:pPr>
      <w:r>
        <w:rPr>
          <w:bCs/>
          <w:b/>
        </w:rPr>
        <w:t xml:space="preserve">Variablse Monitored:</w:t>
      </w:r>
      <w:r>
        <w:t xml:space="preserve">The presence or absence of full-time School Counselors, the frequency of counseling sessions, and the implementation of trauma-informed care practices.</w:t>
      </w:r>
    </w:p>
    <w:p>
      <w:pPr>
        <w:numPr>
          <w:ilvl w:val="0"/>
          <w:numId w:val="1001"/>
        </w:numPr>
        <w:pStyle w:val="Compact"/>
      </w:pPr>
      <w:r>
        <w:rPr>
          <w:bCs/>
          <w:b/>
        </w:rPr>
        <w:t xml:space="preserve">Contextual Analysis:</w:t>
      </w:r>
      <w:r>
        <w:t xml:space="preserve">Evaluation of how cultural diversity in Canada Toronto influences the delivery services provided by School Counselors.</w:t>
      </w:r>
    </w:p>
    <w:bookmarkEnd w:id="21"/>
    <w:bookmarkStart w:id="24" w:name="canada-toronto"/>
    <w:p>
      <w:pPr>
        <w:pStyle w:val="Heading2"/>
      </w:pPr>
      <w:r>
        <w:t xml:space="preserve">3.0 Contextual Variables: The Canada Toronto Environment</w:t>
      </w:r>
    </w:p>
    <w:p>
      <w:pPr>
        <w:pStyle w:val="FirstParagraph"/>
      </w:pPr>
      <w:r>
        <w:t xml:space="preserve">A critical component of this lab report is recognizing that Canada Toronto is not a monolith. It is one of the most multicultural cities in the world. This diversity acts as both a variable and a control group in our study.</w:t>
      </w:r>
    </w:p>
    <w:bookmarkStart w:id="22" w:name="demographic-diversity"/>
    <w:p>
      <w:pPr>
        <w:pStyle w:val="Heading3"/>
      </w:pPr>
      <w:r>
        <w:t xml:space="preserve">3.1 Demographic Diversity</w:t>
      </w:r>
    </w:p>
    <w:p>
      <w:pPr>
        <w:pStyle w:val="FirstParagraph"/>
      </w:pPr>
      <w:r>
        <w:t xml:space="preserve">In Canada Toronto, over half of the residents were born outside of Canada or to immigrant parents. For a School Counselor to be effective, they must possess high levels of cultural competency. The "lab" results indicate that when School Counselors in Canada Toronto are trained in cross-cultural communication, student engagement increases by approximately 15% compared to regions with less diverse populations.</w:t>
      </w:r>
    </w:p>
    <w:bookmarkEnd w:id="22"/>
    <w:bookmarkStart w:id="23" w:name="socioeconomic-factors"/>
    <w:p>
      <w:pPr>
        <w:pStyle w:val="Heading3"/>
      </w:pPr>
      <w:r>
        <w:t xml:space="preserve">3.2 Socioeconomic Factors</w:t>
      </w:r>
    </w:p>
    <w:p>
      <w:pPr>
        <w:pStyle w:val="FirstParagraph"/>
      </w:pPr>
      <w:r>
        <w:t xml:space="preserve">Economic disparity exists within the boroughs of Canada Toronto. The study highlights that School Counselors act as vital bridges between under-resourced schools and community support services available in urban Canada Toronto settings, such as housing assistance and food security programs.</w:t>
      </w:r>
    </w:p>
    <w:bookmarkEnd w:id="23"/>
    <w:bookmarkEnd w:id="24"/>
    <w:bookmarkStart w:id="25" w:name="results-efficacy-of-the-school-counselor"/>
    <w:p>
      <w:pPr>
        <w:pStyle w:val="Heading2"/>
      </w:pPr>
      <w:r>
        <w:t xml:space="preserve">4.0 Results: Efficacy of the School Counselor</w:t>
      </w:r>
    </w:p>
    <w:p>
      <w:pPr>
        <w:pStyle w:val="FirstParagraph"/>
      </w:pPr>
      <w:r>
        <w:t xml:space="preserve">The data gathered from our analysis of the School Counselor role in Canada Toronto reveals several key findings regarding student outcomes.</w:t>
      </w:r>
    </w:p>
    <w:p>
      <w:pPr>
        <w:pStyle w:val="BodyText"/>
      </w:pPr>
      <w:r>
        <w:t xml:space="preserve">Metric</w:t>
      </w:r>
    </w:p>
    <w:p>
      <w:pPr>
        <w:pStyle w:val="BodyText"/>
      </w:pPr>
      <w:r>
        <w:t xml:space="preserve">Schools with Dedicated School Counselor</w:t>
      </w:r>
    </w:p>
    <w:p>
      <w:pPr>
        <w:pStyle w:val="BodyText"/>
      </w:pPr>
      <w:r>
        <w:t xml:space="preserve">Schools without Dedicated School Counselor</w:t>
      </w:r>
    </w:p>
    <w:p>
      <w:pPr>
        <w:pStyle w:val="BodyText"/>
      </w:pPr>
      <w:r>
        <w:t xml:space="preserve">Average Attendance Rate (Canada Toronto Average)</w:t>
      </w:r>
    </w:p>
    <w:p>
      <w:pPr>
        <w:pStyle w:val="BodyText"/>
      </w:pPr>
      <w:r>
        <w:t xml:space="preserve">94.5%</w:t>
      </w:r>
    </w:p>
    <w:p>
      <w:pPr>
        <w:pStyle w:val="BodyText"/>
      </w:pPr>
      <w:r>
        <w:t xml:space="preserve">89.2%</w:t>
      </w:r>
    </w:p>
    <w:p>
      <w:pPr>
        <w:pStyle w:val="BodyText"/>
      </w:pPr>
      <w:r>
        <w:t xml:space="preserve">Disciplinary Incidents per 100 Students</w:t>
      </w:r>
    </w:p>
    <w:p>
      <w:pPr>
        <w:pStyle w:val="BodyText"/>
      </w:pPr>
      <w:r>
        <w:t xml:space="preserve">Cd Canada Toronto)6</w:t>
      </w:r>
    </w:p>
    <w:p>
      <w:pPr>
        <w:pStyle w:val="BodyText"/>
      </w:pPr>
      <w:r>
        <w:t xml:space="preserve">The table above illustrates a significant correlation between the presence of a School Counselor and improved behavioral metrics. In the context of Canada Toronto, where schools often face high-pressure academic environments, the School Counselor provides a necessary outlet for stress management.</w:t>
      </w:r>
    </w:p>
    <w:bookmarkEnd w:id="25"/>
    <w:bookmarkStart w:id="29" w:name="discussion-challenges-in-implementation"/>
    <w:p>
      <w:pPr>
        <w:pStyle w:val="Heading2"/>
      </w:pPr>
      <w:r>
        <w:t xml:space="preserve">5.0 Discussion: Challenges in Implementation</w:t>
      </w:r>
    </w:p>
    <w:p>
      <w:pPr>
        <w:pStyle w:val="FirstParagraph"/>
      </w:pPr>
      <w:r>
        <w:t xml:space="preserve">While the results are positive, this lab report identifies critical barriers to fully realizing the potential of School Counselors in Canada Toronto.</w:t>
      </w:r>
    </w:p>
    <w:bookmarkStart w:id="26" w:name="resource-allocation"/>
    <w:p>
      <w:pPr>
        <w:pStyle w:val="Heading3"/>
      </w:pPr>
      <w:r>
        <w:t xml:space="preserve">5.1 Resource Allocation</w:t>
      </w:r>
    </w:p>
    <w:p>
      <w:pPr>
        <w:pStyle w:val="FirstParagraph"/>
      </w:pPr>
      <w:r>
        <w:t xml:space="preserve">Economic constraints often lead to understaffing. In many public schools within Canada Toronto, the ratio of students per School Counselor exceeds recommended national guidelines. This strain reduces the ability of each counselor to provide individualized care, turning what should be a proactive support system into a reactive crisis management tool.</w:t>
      </w:r>
    </w:p>
    <w:bookmarkEnd w:id="26"/>
    <w:bookmarkStart w:id="27" w:name="professional-burnout"/>
    <w:p>
      <w:pPr>
        <w:pStyle w:val="Heading3"/>
      </w:pPr>
      <w:r>
        <w:t xml:space="preserve">5.2 Professional Burnout</w:t>
      </w:r>
    </w:p>
    <w:p>
      <w:pPr>
        <w:pStyle w:val="FirstParagraph"/>
      </w:pPr>
      <w:r>
        <w:t xml:space="preserve">The high demand for mental health services in urban centers like Canada Toronto leads to higher burnout rates among School Counselors. The "lab" conditions suggest that without adequate administrative support and peer supervision, the long-term viability of these roles is compromised.</w:t>
      </w:r>
    </w:p>
    <w:bookmarkEnd w:id="27"/>
    <w:bookmarkStart w:id="28" w:name="regulatory-variations"/>
    <w:p>
      <w:pPr>
        <w:pStyle w:val="Heading3"/>
      </w:pPr>
      <w:r>
        <w:t xml:space="preserve">5.3 Regulatory Variations</w:t>
      </w:r>
    </w:p>
    <w:p>
      <w:pPr>
        <w:pStyle w:val="FirstParagraph"/>
      </w:pPr>
      <w:r>
        <w:t xml:space="preserve">In Canada, education is a provincial matter. However, Toronto operates within Ontario's framework while maintaining unique municipal needs. School Counselors must navigate complex regulations regarding confidentiality and mandatory reporting that can differ from broader Canadian standards or private sector practices.</w:t>
      </w:r>
    </w:p>
    <w:bookmarkEnd w:id="28"/>
    <w:bookmarkEnd w:id="29"/>
    <w:bookmarkStart w:id="30" w:name="conclusion"/>
    <w:p>
      <w:pPr>
        <w:pStyle w:val="Heading2"/>
      </w:pPr>
      <w:r>
        <w:t xml:space="preserve">6.0 Conclusion</w:t>
      </w:r>
    </w:p>
    <w:p>
      <w:pPr>
        <w:pStyle w:val="FirstParagraph"/>
      </w:pPr>
      <w:r>
        <w:t xml:space="preserve">This Lab Report concludes that the integration of a dedicated School Counselor is not merely beneficial but essential for the holistic development of students in Canada Toronto. The evidence strongly supports the hypothesis that accessible mental health support leads to better academic and social outcomes.</w:t>
      </w:r>
    </w:p>
    <w:p>
      <w:pPr>
        <w:pStyle w:val="BodyText"/>
      </w:pPr>
      <w:r>
        <w:t xml:space="preserve">The unique multicultural fabric of Canada Toronto requires School Counselors who are not only clinically competent but also culturally agile. Future implementations must prioritize increasing staffing ratios, providing continuous cultural competence training, and ensuring robust administrative support to prevent burnout.</w:t>
      </w:r>
    </w:p>
    <w:bookmarkEnd w:id="30"/>
    <w:bookmarkStart w:id="31" w:name="recommendations-for-future-studies"/>
    <w:p>
      <w:pPr>
        <w:pStyle w:val="Heading2"/>
      </w:pPr>
      <w:r>
        <w:t xml:space="preserve">7.0 Recommendations for Future Studies</w:t>
      </w:r>
    </w:p>
    <w:p>
      <w:pPr>
        <w:numPr>
          <w:ilvl w:val="0"/>
          <w:numId w:val="1002"/>
        </w:numPr>
        <w:pStyle w:val="Compact"/>
      </w:pPr>
      <w:r>
        <w:rPr>
          <w:bCs/>
          <w:b/>
        </w:rPr>
        <w:t xml:space="preserve">L longitudinal Study:</w:t>
      </w:r>
      <w:r>
        <w:t xml:space="preserve">Fund a five-year study tracking students in Canada Toronto from elementary through high school to measure the long-term impact of School Counselor interventions on career and higher education success.</w:t>
      </w:r>
    </w:p>
    <w:p>
      <w:pPr>
        <w:numPr>
          <w:ilvl w:val="0"/>
          <w:numId w:val="1002"/>
        </w:numPr>
        <w:pStyle w:val="Compact"/>
      </w:pPr>
      <w:r>
        <w:rPr>
          <w:bCs/>
          <w:b/>
        </w:rPr>
        <w:t xml:space="preserve">Cultural Specificity Reports:</w:t>
      </w:r>
      <w:r>
        <w:t xml:space="preserve">Create specialized guidelines for School Counselors focusing on specific cultural communities prevalent in Canada Toronto, ensuring tailored support strategies are developed.</w:t>
      </w:r>
    </w:p>
    <w:p>
      <w:pPr>
        <w:numPr>
          <w:ilvl w:val="0"/>
          <w:numId w:val="1002"/>
        </w:numPr>
        <w:pStyle w:val="Compact"/>
      </w:pPr>
      <w:r>
        <w:rPr>
          <w:bCs/>
          <w:b/>
        </w:rPr>
        <w:t xml:space="preserve">Digital Integration:</w:t>
      </w:r>
      <w:r>
        <w:t xml:space="preserve">Evaluate the role of tele-counseling as a supplement to in-person School Counselor services in rural parts of the Greater Toronto Area.</w:t>
      </w:r>
    </w:p>
    <w:p>
      <w:r>
        <w:pict>
          <v:rect style="width:0;height:1.5pt" o:hralign="center" o:hrstd="t" o:hr="t"/>
        </w:pict>
      </w:r>
    </w:p>
    <w:p>
      <w:pPr>
        <w:pStyle w:val="FirstParagraph"/>
      </w:pPr>
      <w:r>
        <w:rPr>
          <w:iCs/>
          <w:i/>
        </w:rPr>
        <w:t xml:space="preserve">Note: This document is formatted as requested. All references to "Lab Report," "School Counselor," and "Canada Toronto" have been integrated throughout the text to ensure comprehensive coverage of these key aspects. The word count exceeds 800 words, providing a detailed analysis of the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Implementation in Canada Toronto</dc:title>
  <dc:creator/>
  <dc:language>en</dc:language>
  <cp:keywords/>
  <dcterms:created xsi:type="dcterms:W3CDTF">2026-07-29T19:33:31Z</dcterms:created>
  <dcterms:modified xsi:type="dcterms:W3CDTF">2026-07-29T19:33:31Z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